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F1D84" w14:textId="4AFF9531" w:rsidR="003B61F6" w:rsidRPr="00BF781F" w:rsidRDefault="00707834" w:rsidP="00762EBE">
      <w:pPr>
        <w:pStyle w:val="Heading1"/>
        <w:rPr>
          <w:smallCaps w:val="0"/>
          <w:lang w:val="en-US"/>
        </w:rPr>
      </w:pPr>
      <w:r w:rsidRPr="00BF781F">
        <w:rPr>
          <w:smallCaps w:val="0"/>
          <w:lang w:val="en-US"/>
        </w:rPr>
        <w:t>“F</w:t>
      </w:r>
      <w:r w:rsidR="003B61F6" w:rsidRPr="00BF781F">
        <w:rPr>
          <w:smallCaps w:val="0"/>
          <w:lang w:val="en-US"/>
        </w:rPr>
        <w:t xml:space="preserve">iscal </w:t>
      </w:r>
      <w:r w:rsidRPr="00BF781F">
        <w:rPr>
          <w:smallCaps w:val="0"/>
          <w:lang w:val="en-US"/>
        </w:rPr>
        <w:t xml:space="preserve">Money” </w:t>
      </w:r>
      <w:r w:rsidR="00DB1392" w:rsidRPr="00BF781F">
        <w:rPr>
          <w:smallCaps w:val="0"/>
          <w:lang w:val="en-US"/>
        </w:rPr>
        <w:t xml:space="preserve">to End </w:t>
      </w:r>
      <w:r w:rsidR="00842D99" w:rsidRPr="00BF781F">
        <w:rPr>
          <w:smallCaps w:val="0"/>
          <w:lang w:val="en-US"/>
        </w:rPr>
        <w:t xml:space="preserve">the </w:t>
      </w:r>
      <w:r w:rsidR="00DB1392" w:rsidRPr="00BF781F">
        <w:rPr>
          <w:smallCaps w:val="0"/>
          <w:lang w:val="en-US"/>
        </w:rPr>
        <w:t>Unending C</w:t>
      </w:r>
      <w:r w:rsidR="00842D99" w:rsidRPr="00BF781F">
        <w:rPr>
          <w:smallCaps w:val="0"/>
          <w:lang w:val="en-US"/>
        </w:rPr>
        <w:t>risis</w:t>
      </w:r>
    </w:p>
    <w:p w14:paraId="4EDC21A6" w14:textId="77777777" w:rsidR="003B61F6" w:rsidRPr="00BF781F" w:rsidRDefault="003B61F6" w:rsidP="003B61F6">
      <w:pPr>
        <w:jc w:val="center"/>
      </w:pPr>
      <w:r w:rsidRPr="00BF781F">
        <w:t xml:space="preserve">Biagio </w:t>
      </w:r>
      <w:proofErr w:type="spellStart"/>
      <w:r w:rsidRPr="00BF781F">
        <w:t>Bossone</w:t>
      </w:r>
      <w:proofErr w:type="spellEnd"/>
      <w:r w:rsidRPr="00BF781F">
        <w:t xml:space="preserve"> and Marco Cattaneo</w:t>
      </w:r>
      <w:r w:rsidRPr="00BF781F">
        <w:rPr>
          <w:rStyle w:val="FootnoteReference"/>
        </w:rPr>
        <w:footnoteReference w:id="1"/>
      </w:r>
    </w:p>
    <w:p w14:paraId="6E03CF31" w14:textId="3A9F680A" w:rsidR="003B61F6" w:rsidRPr="00BF781F" w:rsidRDefault="00065CEE" w:rsidP="00357C5D">
      <w:pPr>
        <w:pStyle w:val="Heading2"/>
        <w:rPr>
          <w:lang w:val="en-US"/>
        </w:rPr>
      </w:pPr>
      <w:r w:rsidRPr="00BF781F">
        <w:rPr>
          <w:lang w:val="en-US"/>
        </w:rPr>
        <w:t xml:space="preserve">Eight Years Past and </w:t>
      </w:r>
      <w:r w:rsidR="00DB1392" w:rsidRPr="00BF781F">
        <w:rPr>
          <w:lang w:val="en-US"/>
        </w:rPr>
        <w:t>the Crisis is Not Over yet</w:t>
      </w:r>
    </w:p>
    <w:p w14:paraId="56C22626" w14:textId="5C929929" w:rsidR="00DE75E6" w:rsidRDefault="00762EBE" w:rsidP="00DB1392">
      <w:r w:rsidRPr="00BF781F">
        <w:t xml:space="preserve">Eight years after the </w:t>
      </w:r>
      <w:r w:rsidR="00802564" w:rsidRPr="00BF781F">
        <w:t xml:space="preserve">breakout </w:t>
      </w:r>
      <w:r w:rsidR="008308D9" w:rsidRPr="00BF781F">
        <w:t>of the</w:t>
      </w:r>
      <w:r w:rsidR="00802564" w:rsidRPr="00BF781F">
        <w:t xml:space="preserve"> European</w:t>
      </w:r>
      <w:r w:rsidR="008308D9" w:rsidRPr="00BF781F">
        <w:t xml:space="preserve"> sovereign debt crisis</w:t>
      </w:r>
      <w:r w:rsidR="003206D3" w:rsidRPr="00BF781F">
        <w:t xml:space="preserve">, economic recovery in the Eurozone is still fragile and uneven. </w:t>
      </w:r>
      <w:r w:rsidR="00802564" w:rsidRPr="00BF781F">
        <w:t>The policy response enacted under the rules governing the area has</w:t>
      </w:r>
      <w:r w:rsidR="00BF6B5E" w:rsidRPr="00BF781F">
        <w:t xml:space="preserve"> not only</w:t>
      </w:r>
      <w:r w:rsidR="00802564" w:rsidRPr="00BF781F">
        <w:t xml:space="preserve"> failed to re</w:t>
      </w:r>
      <w:r w:rsidR="00DB1392" w:rsidRPr="00BF781F">
        <w:t xml:space="preserve">cover </w:t>
      </w:r>
      <w:r w:rsidR="00802564" w:rsidRPr="00BF781F">
        <w:t>growth in the peripheral countries</w:t>
      </w:r>
      <w:r w:rsidR="008A6DEC">
        <w:t xml:space="preserve">; it </w:t>
      </w:r>
      <w:r w:rsidR="007B799F" w:rsidRPr="00BF781F">
        <w:t xml:space="preserve">has </w:t>
      </w:r>
      <w:r w:rsidR="00BF6B5E" w:rsidRPr="00BF781F">
        <w:t>not avoid</w:t>
      </w:r>
      <w:r w:rsidR="007B799F" w:rsidRPr="00BF781F">
        <w:t>ed</w:t>
      </w:r>
      <w:r w:rsidR="00BF6B5E" w:rsidRPr="00BF781F">
        <w:t xml:space="preserve"> their</w:t>
      </w:r>
      <w:r w:rsidR="007B799F" w:rsidRPr="00BF781F">
        <w:t xml:space="preserve"> slow descent into dangerously low inflation (“</w:t>
      </w:r>
      <w:proofErr w:type="spellStart"/>
      <w:r w:rsidR="007B799F" w:rsidRPr="00BF781F">
        <w:t>lowflation</w:t>
      </w:r>
      <w:proofErr w:type="spellEnd"/>
      <w:r w:rsidR="007B799F" w:rsidRPr="00BF781F">
        <w:t>”)</w:t>
      </w:r>
      <w:r w:rsidR="008A6DEC">
        <w:t>,</w:t>
      </w:r>
      <w:r w:rsidR="007B799F" w:rsidRPr="00BF781F">
        <w:t xml:space="preserve"> or outright deflation</w:t>
      </w:r>
      <w:r w:rsidR="008A6DEC">
        <w:t>, either</w:t>
      </w:r>
      <w:r w:rsidR="00802564" w:rsidRPr="00BF781F">
        <w:t xml:space="preserve">. </w:t>
      </w:r>
      <w:r w:rsidR="00DE75E6">
        <w:t>C</w:t>
      </w:r>
      <w:r w:rsidR="00DE75E6" w:rsidRPr="00DE75E6">
        <w:t xml:space="preserve">ountries were forced into </w:t>
      </w:r>
      <w:r w:rsidR="00DE75E6">
        <w:t xml:space="preserve">a period of </w:t>
      </w:r>
      <w:r w:rsidR="00DE75E6" w:rsidRPr="00DE75E6">
        <w:t>severe austerity</w:t>
      </w:r>
      <w:r w:rsidR="00192D8B">
        <w:t xml:space="preserve">, </w:t>
      </w:r>
      <w:r w:rsidR="008A6DEC">
        <w:t>in the expectation that this would</w:t>
      </w:r>
      <w:r w:rsidR="00D140BD">
        <w:t xml:space="preserve"> improve public finances, restore confidence and revamp the economy. In fact, austerity caused recession, which caused further fiscal deterioration</w:t>
      </w:r>
      <w:r w:rsidR="00192D8B">
        <w:t xml:space="preserve"> and</w:t>
      </w:r>
      <w:r w:rsidR="008A6DEC">
        <w:t xml:space="preserve"> still</w:t>
      </w:r>
      <w:r w:rsidR="00192D8B">
        <w:t xml:space="preserve"> even more austerity, in a perverse cycle</w:t>
      </w:r>
      <w:r w:rsidR="00D140BD">
        <w:t xml:space="preserve">. The result is what </w:t>
      </w:r>
      <w:r w:rsidR="00DE75E6">
        <w:t xml:space="preserve">Paul Krugman (2016) reflected in </w:t>
      </w:r>
      <w:r w:rsidR="00192D8B">
        <w:t xml:space="preserve">this </w:t>
      </w:r>
      <w:r w:rsidR="00DE75E6">
        <w:t>very “eloquent” chart</w:t>
      </w:r>
      <w:r w:rsidR="00DE75E6" w:rsidRPr="00DE75E6">
        <w:t>.</w:t>
      </w:r>
    </w:p>
    <w:p w14:paraId="6C910C8C" w14:textId="60646324" w:rsidR="00DE75E6" w:rsidRDefault="00DE75E6" w:rsidP="00DE75E6">
      <w:pPr>
        <w:jc w:val="center"/>
      </w:pPr>
      <w:r>
        <w:rPr>
          <w:noProof/>
        </w:rPr>
        <w:drawing>
          <wp:inline distT="0" distB="0" distL="0" distR="0" wp14:anchorId="022C3502" wp14:editId="5946DB13">
            <wp:extent cx="4690957" cy="2330369"/>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930" cy="2331846"/>
                    </a:xfrm>
                    <a:prstGeom prst="rect">
                      <a:avLst/>
                    </a:prstGeom>
                    <a:noFill/>
                    <a:ln>
                      <a:noFill/>
                    </a:ln>
                  </pic:spPr>
                </pic:pic>
              </a:graphicData>
            </a:graphic>
          </wp:inline>
        </w:drawing>
      </w:r>
    </w:p>
    <w:p w14:paraId="4BAB997F" w14:textId="498DEAB2" w:rsidR="00192D8B" w:rsidRDefault="00DD415F" w:rsidP="00192D8B">
      <w:pPr>
        <w:ind w:firstLine="708"/>
      </w:pPr>
      <w:r>
        <w:t>True</w:t>
      </w:r>
      <w:r w:rsidR="00192D8B">
        <w:t>, t</w:t>
      </w:r>
      <w:r w:rsidRPr="00CC7DA7">
        <w:t xml:space="preserve">he inability of the governments to work together on an area-wide recovery </w:t>
      </w:r>
      <w:proofErr w:type="gramStart"/>
      <w:r w:rsidRPr="00CC7DA7">
        <w:t>effort,</w:t>
      </w:r>
      <w:proofErr w:type="gramEnd"/>
      <w:r w:rsidRPr="00CC7DA7">
        <w:t xml:space="preserve"> forced the ECB to</w:t>
      </w:r>
      <w:r>
        <w:t xml:space="preserve"> change policy course and </w:t>
      </w:r>
      <w:r w:rsidRPr="00CC7DA7">
        <w:t>intervene to avert disaster</w:t>
      </w:r>
      <w:r>
        <w:t xml:space="preserve"> (</w:t>
      </w:r>
      <w:proofErr w:type="spellStart"/>
      <w:r>
        <w:t>Bossone</w:t>
      </w:r>
      <w:proofErr w:type="spellEnd"/>
      <w:r>
        <w:t xml:space="preserve"> and Cattaneo, 2016)</w:t>
      </w:r>
      <w:r w:rsidRPr="00CC7DA7">
        <w:t>.</w:t>
      </w:r>
      <w:r w:rsidR="00716C6C">
        <w:t xml:space="preserve"> </w:t>
      </w:r>
      <w:r w:rsidR="00192D8B">
        <w:t>But w</w:t>
      </w:r>
      <w:r w:rsidR="000A303B">
        <w:t xml:space="preserve">hile </w:t>
      </w:r>
      <w:r w:rsidR="00716C6C">
        <w:t xml:space="preserve">the </w:t>
      </w:r>
      <w:r w:rsidR="000A303B">
        <w:t>ECB</w:t>
      </w:r>
      <w:r w:rsidR="000956A8">
        <w:t>’s</w:t>
      </w:r>
      <w:r w:rsidR="00716C6C">
        <w:t xml:space="preserve"> </w:t>
      </w:r>
      <w:r w:rsidR="00192D8B">
        <w:t xml:space="preserve">intervention </w:t>
      </w:r>
      <w:r w:rsidR="00716C6C">
        <w:t>did avert disaster,</w:t>
      </w:r>
      <w:r w:rsidR="000A303B">
        <w:t xml:space="preserve"> it show</w:t>
      </w:r>
      <w:r w:rsidR="000956A8">
        <w:t>ed</w:t>
      </w:r>
      <w:r w:rsidR="000A303B">
        <w:t xml:space="preserve"> the limit</w:t>
      </w:r>
      <w:r w:rsidR="00192D8B">
        <w:t>ation</w:t>
      </w:r>
      <w:r w:rsidR="006A48ED">
        <w:t>s</w:t>
      </w:r>
      <w:r w:rsidR="00192D8B">
        <w:t xml:space="preserve"> o</w:t>
      </w:r>
      <w:r w:rsidR="000A303B">
        <w:t>f</w:t>
      </w:r>
      <w:r w:rsidR="00716C6C">
        <w:t xml:space="preserve"> monetary policy</w:t>
      </w:r>
      <w:r w:rsidR="000956A8">
        <w:t xml:space="preserve"> in</w:t>
      </w:r>
      <w:r w:rsidR="000A303B">
        <w:t xml:space="preserve"> </w:t>
      </w:r>
      <w:r w:rsidR="00192D8B">
        <w:t>driv</w:t>
      </w:r>
      <w:r w:rsidR="000956A8">
        <w:t>ing</w:t>
      </w:r>
      <w:r w:rsidR="00192D8B">
        <w:t xml:space="preserve"> the</w:t>
      </w:r>
      <w:r w:rsidR="000A303B">
        <w:t xml:space="preserve"> economy </w:t>
      </w:r>
      <w:r w:rsidR="000956A8">
        <w:t xml:space="preserve">off </w:t>
      </w:r>
      <w:r w:rsidR="000A303B">
        <w:t>depression</w:t>
      </w:r>
      <w:r w:rsidR="00024E47">
        <w:t xml:space="preserve"> and deflation</w:t>
      </w:r>
      <w:r w:rsidR="000956A8">
        <w:t xml:space="preserve"> when acting alone</w:t>
      </w:r>
      <w:r w:rsidR="000A303B">
        <w:t>.</w:t>
      </w:r>
    </w:p>
    <w:p w14:paraId="258BEF88" w14:textId="3D550DBE" w:rsidR="001C6210" w:rsidRDefault="000A303B" w:rsidP="00192D8B">
      <w:pPr>
        <w:ind w:firstLine="708"/>
      </w:pPr>
      <w:r>
        <w:lastRenderedPageBreak/>
        <w:t>C</w:t>
      </w:r>
      <w:r w:rsidR="001263C8" w:rsidRPr="00BF781F">
        <w:t xml:space="preserve">oherent </w:t>
      </w:r>
      <w:r w:rsidR="00BF6B5E" w:rsidRPr="00BF781F">
        <w:t xml:space="preserve">with a view of macroeconomics that focuses mainly on the supply side of the economy, </w:t>
      </w:r>
      <w:r w:rsidR="00D140BD">
        <w:t xml:space="preserve">the </w:t>
      </w:r>
      <w:r w:rsidR="00802564" w:rsidRPr="00BF781F">
        <w:t xml:space="preserve">rules </w:t>
      </w:r>
      <w:r w:rsidR="00D140BD">
        <w:t xml:space="preserve">followed in the Eurozone </w:t>
      </w:r>
      <w:r w:rsidR="00802564" w:rsidRPr="00BF781F">
        <w:t>postulate a very limited role for discretional policies in managing the business cycle</w:t>
      </w:r>
      <w:r w:rsidR="007B799F" w:rsidRPr="00BF781F">
        <w:t xml:space="preserve">, and thus </w:t>
      </w:r>
      <w:r w:rsidR="001263C8" w:rsidRPr="00BF781F">
        <w:t xml:space="preserve">heavily constrain </w:t>
      </w:r>
      <w:r w:rsidR="007B799F" w:rsidRPr="00BF781F">
        <w:t>policymaker</w:t>
      </w:r>
      <w:r w:rsidR="00051D4E" w:rsidRPr="00BF781F">
        <w:t>s</w:t>
      </w:r>
      <w:r w:rsidR="000956A8">
        <w:t xml:space="preserve"> in addressing </w:t>
      </w:r>
      <w:r w:rsidR="007B799F" w:rsidRPr="00BF781F">
        <w:t>severely adverse</w:t>
      </w:r>
      <w:r w:rsidR="001263C8" w:rsidRPr="00BF781F">
        <w:t xml:space="preserve"> </w:t>
      </w:r>
      <w:r w:rsidR="007B799F" w:rsidRPr="00BF781F">
        <w:t xml:space="preserve">contingencies. </w:t>
      </w:r>
    </w:p>
    <w:p w14:paraId="36DE87C1" w14:textId="68A29DE4" w:rsidR="001C6210" w:rsidRPr="00C206E2" w:rsidRDefault="001C6210" w:rsidP="00DE75E6">
      <w:pPr>
        <w:ind w:firstLine="708"/>
      </w:pPr>
      <w:r w:rsidRPr="00C206E2">
        <w:t xml:space="preserve">Can this be reformed? </w:t>
      </w:r>
    </w:p>
    <w:p w14:paraId="18DB70E8" w14:textId="07E3D6B3" w:rsidR="001263C8" w:rsidRPr="00C206E2" w:rsidRDefault="001C6210" w:rsidP="00DE75E6">
      <w:pPr>
        <w:ind w:firstLine="708"/>
      </w:pPr>
      <w:r w:rsidRPr="00C206E2">
        <w:t>We are skeptical – to say the least – about the chances of a wide-ranging reform of the European Monetary Union</w:t>
      </w:r>
      <w:r w:rsidR="0056040D" w:rsidRPr="00C206E2">
        <w:t xml:space="preserve"> (EMU)</w:t>
      </w:r>
      <w:r w:rsidRPr="00C206E2">
        <w:t xml:space="preserve"> </w:t>
      </w:r>
      <w:r w:rsidR="00024E47">
        <w:t xml:space="preserve">ever </w:t>
      </w:r>
      <w:r w:rsidR="000956A8">
        <w:t>taking place</w:t>
      </w:r>
      <w:r w:rsidR="00024E47">
        <w:t xml:space="preserve">, which </w:t>
      </w:r>
      <w:r w:rsidRPr="00C206E2">
        <w:t xml:space="preserve">would </w:t>
      </w:r>
      <w:r w:rsidR="000956A8">
        <w:t>bring in significant change in its economic policy framework</w:t>
      </w:r>
      <w:r w:rsidR="00024E47">
        <w:t xml:space="preserve">. Yet, </w:t>
      </w:r>
      <w:r w:rsidRPr="00C206E2">
        <w:t xml:space="preserve">we see the urgency of </w:t>
      </w:r>
      <w:r w:rsidR="000956A8">
        <w:t xml:space="preserve">saving the EMU </w:t>
      </w:r>
      <w:r w:rsidRPr="00C206E2">
        <w:t xml:space="preserve">peripheral countries </w:t>
      </w:r>
      <w:r w:rsidR="000956A8">
        <w:t xml:space="preserve">out of </w:t>
      </w:r>
      <w:r w:rsidRPr="00C206E2">
        <w:t>permanent stagnation. If a grand reform plan is unrealistic</w:t>
      </w:r>
      <w:r w:rsidR="001263C8" w:rsidRPr="00C206E2">
        <w:t xml:space="preserve"> </w:t>
      </w:r>
      <w:r w:rsidRPr="00C206E2">
        <w:t xml:space="preserve">and </w:t>
      </w:r>
      <w:r w:rsidR="001263C8" w:rsidRPr="00C206E2">
        <w:t>e</w:t>
      </w:r>
      <w:r w:rsidR="007B799F" w:rsidRPr="00C206E2">
        <w:t>xiting the single currency</w:t>
      </w:r>
      <w:r w:rsidR="001263C8" w:rsidRPr="00C206E2">
        <w:t xml:space="preserve"> </w:t>
      </w:r>
      <w:r w:rsidR="007B799F" w:rsidRPr="00C206E2">
        <w:t xml:space="preserve">is </w:t>
      </w:r>
      <w:r w:rsidR="00065CEE" w:rsidRPr="00C206E2">
        <w:t>no</w:t>
      </w:r>
      <w:r w:rsidR="00DB1392" w:rsidRPr="00C206E2">
        <w:t>t</w:t>
      </w:r>
      <w:r w:rsidR="0056040D" w:rsidRPr="00C206E2">
        <w:t xml:space="preserve"> </w:t>
      </w:r>
      <w:r w:rsidR="00024E47">
        <w:t>a</w:t>
      </w:r>
      <w:r w:rsidR="00065CEE" w:rsidRPr="00C206E2">
        <w:t>n option</w:t>
      </w:r>
      <w:r w:rsidRPr="00C206E2">
        <w:t>, a pragmatic and minimalistic reform program may address the two most pressing problems at the country level: lack of aggregate demand and inadequate competitiveness.</w:t>
      </w:r>
      <w:r w:rsidR="00762EBE" w:rsidRPr="00C206E2">
        <w:t xml:space="preserve"> </w:t>
      </w:r>
    </w:p>
    <w:p w14:paraId="48DDA172" w14:textId="0B09E365" w:rsidR="003B61F6" w:rsidRPr="00BF781F" w:rsidRDefault="0080641C" w:rsidP="0080641C">
      <w:pPr>
        <w:ind w:firstLine="708"/>
      </w:pPr>
      <w:r>
        <w:t>With this purpose in mind, we p</w:t>
      </w:r>
      <w:r w:rsidR="001C6210" w:rsidRPr="00C206E2">
        <w:t xml:space="preserve">ropose </w:t>
      </w:r>
      <w:r w:rsidR="001263C8" w:rsidRPr="00C206E2">
        <w:t xml:space="preserve">the introduction </w:t>
      </w:r>
      <w:r w:rsidR="00B04604" w:rsidRPr="00C206E2">
        <w:t xml:space="preserve">and use </w:t>
      </w:r>
      <w:r w:rsidR="001263C8" w:rsidRPr="00C206E2">
        <w:t>by</w:t>
      </w:r>
      <w:r w:rsidR="002C41A1" w:rsidRPr="00C206E2">
        <w:t xml:space="preserve"> </w:t>
      </w:r>
      <w:r w:rsidR="001C6210" w:rsidRPr="00C206E2">
        <w:t xml:space="preserve">national </w:t>
      </w:r>
      <w:r w:rsidR="001263C8" w:rsidRPr="00C206E2">
        <w:t>government</w:t>
      </w:r>
      <w:r w:rsidR="001C6210" w:rsidRPr="00C206E2">
        <w:t>s</w:t>
      </w:r>
      <w:r w:rsidR="001263C8" w:rsidRPr="00C206E2">
        <w:t xml:space="preserve"> of a new policy instrument – “fiscal money”</w:t>
      </w:r>
      <w:r w:rsidR="000956A8">
        <w:t xml:space="preserve"> – </w:t>
      </w:r>
      <w:r w:rsidR="001C6210" w:rsidRPr="00C206E2">
        <w:t>to increase people’s spending power and reduce the cost of labor for enterprises</w:t>
      </w:r>
      <w:r w:rsidR="00B04604" w:rsidRPr="00C206E2">
        <w:t>.</w:t>
      </w:r>
      <w:r w:rsidR="0026379B" w:rsidRPr="00C206E2">
        <w:t xml:space="preserve"> Section II</w:t>
      </w:r>
      <w:r w:rsidR="00B04604" w:rsidRPr="00C206E2">
        <w:t xml:space="preserve"> </w:t>
      </w:r>
      <w:r w:rsidR="0026379B" w:rsidRPr="00C206E2">
        <w:t>introduces and discusses the concept of fiscal money, it identifies the objectives fiscal money allows to achieve,</w:t>
      </w:r>
      <w:r w:rsidR="00CD585E" w:rsidRPr="00C206E2">
        <w:t xml:space="preserve"> </w:t>
      </w:r>
      <w:r w:rsidR="0026379B" w:rsidRPr="00C206E2">
        <w:t xml:space="preserve">and describes its underlying economics; the section also explains why fiscal money is not </w:t>
      </w:r>
      <w:r w:rsidR="0056040D" w:rsidRPr="00C206E2">
        <w:t xml:space="preserve">a </w:t>
      </w:r>
      <w:r w:rsidR="0026379B" w:rsidRPr="00C206E2">
        <w:t>debt</w:t>
      </w:r>
      <w:r w:rsidR="0056040D" w:rsidRPr="00C206E2">
        <w:t xml:space="preserve"> instrument</w:t>
      </w:r>
      <w:r w:rsidR="001C6210" w:rsidRPr="00C206E2">
        <w:t xml:space="preserve"> and is consistent with E</w:t>
      </w:r>
      <w:r w:rsidR="0056040D" w:rsidRPr="00C206E2">
        <w:t>MU</w:t>
      </w:r>
      <w:r w:rsidR="001C6210" w:rsidRPr="00C206E2">
        <w:t xml:space="preserve"> </w:t>
      </w:r>
      <w:r w:rsidR="0056040D" w:rsidRPr="00C206E2">
        <w:t>r</w:t>
      </w:r>
      <w:r w:rsidR="001C6210" w:rsidRPr="00C206E2">
        <w:t>ules</w:t>
      </w:r>
      <w:r w:rsidR="0026379B" w:rsidRPr="00C206E2">
        <w:t>. Section</w:t>
      </w:r>
      <w:r w:rsidR="0026379B">
        <w:t xml:space="preserve"> III applies the concept fiscal money and designs a fiscal money program to the case of Italy; it then simulates numerically the outcomes of the program. Section IV</w:t>
      </w:r>
      <w:r w:rsidR="00024E47">
        <w:t xml:space="preserve"> </w:t>
      </w:r>
      <w:r w:rsidR="00DE5291">
        <w:t xml:space="preserve">explains </w:t>
      </w:r>
      <w:r w:rsidR="00024E47">
        <w:t>why introducing fiscal money is a superior option to simply expanding the budget deficit</w:t>
      </w:r>
      <w:r w:rsidR="0026379B">
        <w:t>.</w:t>
      </w:r>
      <w:r w:rsidR="00024E47">
        <w:t xml:space="preserve"> Section V concludes the article. </w:t>
      </w:r>
      <w:r w:rsidR="0026379B">
        <w:t xml:space="preserve">  </w:t>
      </w:r>
      <w:r w:rsidR="00CD585E" w:rsidRPr="00BF781F">
        <w:t xml:space="preserve">  </w:t>
      </w:r>
      <w:r w:rsidR="00392394" w:rsidRPr="00BF781F">
        <w:t xml:space="preserve"> </w:t>
      </w:r>
    </w:p>
    <w:p w14:paraId="7987685B" w14:textId="6512F162" w:rsidR="001C5805" w:rsidRPr="00BF781F" w:rsidRDefault="001C5805" w:rsidP="00762EBE">
      <w:pPr>
        <w:pStyle w:val="Heading2"/>
        <w:rPr>
          <w:lang w:val="en-US"/>
        </w:rPr>
      </w:pPr>
      <w:r w:rsidRPr="00BF781F">
        <w:rPr>
          <w:lang w:val="en-US"/>
        </w:rPr>
        <w:t xml:space="preserve">Fiscal </w:t>
      </w:r>
      <w:r w:rsidR="00555A1C" w:rsidRPr="00BF781F">
        <w:rPr>
          <w:lang w:val="en-US"/>
        </w:rPr>
        <w:t>M</w:t>
      </w:r>
      <w:r w:rsidRPr="00BF781F">
        <w:rPr>
          <w:lang w:val="en-US"/>
        </w:rPr>
        <w:t xml:space="preserve">oney </w:t>
      </w:r>
      <w:r w:rsidR="00694855" w:rsidRPr="00BF781F">
        <w:rPr>
          <w:lang w:val="en-US"/>
        </w:rPr>
        <w:t xml:space="preserve">to </w:t>
      </w:r>
      <w:r w:rsidR="00357C5D" w:rsidRPr="00BF781F">
        <w:rPr>
          <w:lang w:val="en-US"/>
        </w:rPr>
        <w:t xml:space="preserve">Revamp </w:t>
      </w:r>
      <w:r w:rsidR="00694855" w:rsidRPr="00BF781F">
        <w:rPr>
          <w:lang w:val="en-US"/>
        </w:rPr>
        <w:t>Demand</w:t>
      </w:r>
      <w:r w:rsidR="00357C5D" w:rsidRPr="00BF781F">
        <w:rPr>
          <w:lang w:val="en-US"/>
        </w:rPr>
        <w:t xml:space="preserve"> and Competitiveness</w:t>
      </w:r>
    </w:p>
    <w:p w14:paraId="5ABB5202" w14:textId="342EAAB8" w:rsidR="001C5805" w:rsidRPr="00BF781F" w:rsidRDefault="0080641C" w:rsidP="00E7198F">
      <w:pPr>
        <w:pStyle w:val="ParagraphNumbering"/>
        <w:rPr>
          <w:lang w:val="en-US"/>
        </w:rPr>
      </w:pPr>
      <w:r>
        <w:rPr>
          <w:lang w:val="en-US"/>
        </w:rPr>
        <w:t xml:space="preserve">Our </w:t>
      </w:r>
      <w:r w:rsidR="00F412E9" w:rsidRPr="00BF781F">
        <w:rPr>
          <w:lang w:val="en-US"/>
        </w:rPr>
        <w:t>proposed solution starts from premis</w:t>
      </w:r>
      <w:r w:rsidR="006A48ED">
        <w:rPr>
          <w:lang w:val="en-US"/>
        </w:rPr>
        <w:t>ing that a</w:t>
      </w:r>
      <w:r w:rsidR="00F412E9" w:rsidRPr="00BF781F">
        <w:rPr>
          <w:lang w:val="en-US"/>
        </w:rPr>
        <w:t xml:space="preserve"> </w:t>
      </w:r>
      <w:r w:rsidR="006A48ED">
        <w:rPr>
          <w:lang w:val="en-US"/>
        </w:rPr>
        <w:t xml:space="preserve">Eurozone member </w:t>
      </w:r>
      <w:r w:rsidR="00F412E9" w:rsidRPr="00BF781F">
        <w:rPr>
          <w:lang w:val="en-US"/>
        </w:rPr>
        <w:t xml:space="preserve">country intends to remain </w:t>
      </w:r>
      <w:r w:rsidR="00D514C9" w:rsidRPr="00BF781F">
        <w:rPr>
          <w:lang w:val="en-US"/>
        </w:rPr>
        <w:t>with</w:t>
      </w:r>
      <w:r w:rsidR="00BE3E53" w:rsidRPr="00BF781F">
        <w:rPr>
          <w:lang w:val="en-US"/>
        </w:rPr>
        <w:t>in</w:t>
      </w:r>
      <w:r w:rsidR="00F412E9" w:rsidRPr="00BF781F">
        <w:rPr>
          <w:lang w:val="en-US"/>
        </w:rPr>
        <w:t xml:space="preserve"> the </w:t>
      </w:r>
      <w:r w:rsidR="009E1881" w:rsidRPr="00BF781F">
        <w:rPr>
          <w:lang w:val="en-US"/>
        </w:rPr>
        <w:t>zone</w:t>
      </w:r>
      <w:r w:rsidR="00762EBE" w:rsidRPr="00BF781F">
        <w:rPr>
          <w:lang w:val="en-US"/>
        </w:rPr>
        <w:t xml:space="preserve"> and its rules, and yet seeks t</w:t>
      </w:r>
      <w:r w:rsidR="00F412E9" w:rsidRPr="00BF781F">
        <w:rPr>
          <w:lang w:val="en-US"/>
        </w:rPr>
        <w:t>o exploit its fiscal sovereignty within the limits set by the Fiscal Compact.</w:t>
      </w:r>
      <w:r w:rsidR="000956A8">
        <w:rPr>
          <w:lang w:val="en-US"/>
        </w:rPr>
        <w:t xml:space="preserve"> At the same time, o</w:t>
      </w:r>
      <w:r w:rsidR="009E1881" w:rsidRPr="00BF781F">
        <w:rPr>
          <w:lang w:val="en-US"/>
        </w:rPr>
        <w:t xml:space="preserve">ur proposed </w:t>
      </w:r>
      <w:r w:rsidR="00E823ED" w:rsidRPr="00BF781F">
        <w:rPr>
          <w:lang w:val="en-US"/>
        </w:rPr>
        <w:t xml:space="preserve">solution is flexible enough </w:t>
      </w:r>
      <w:r w:rsidR="009E1881" w:rsidRPr="00BF781F">
        <w:rPr>
          <w:lang w:val="en-US"/>
        </w:rPr>
        <w:t xml:space="preserve">and may be used to </w:t>
      </w:r>
      <w:r w:rsidR="00E823ED" w:rsidRPr="00BF781F">
        <w:rPr>
          <w:lang w:val="en-US"/>
        </w:rPr>
        <w:t xml:space="preserve">facilitate </w:t>
      </w:r>
      <w:r w:rsidR="009E1881" w:rsidRPr="00BF781F">
        <w:rPr>
          <w:lang w:val="en-US"/>
        </w:rPr>
        <w:t xml:space="preserve">the introduction of a new national currency </w:t>
      </w:r>
      <w:r w:rsidR="00E823ED" w:rsidRPr="00BF781F">
        <w:rPr>
          <w:lang w:val="en-US"/>
        </w:rPr>
        <w:t>i</w:t>
      </w:r>
      <w:r w:rsidR="009E1881" w:rsidRPr="00BF781F">
        <w:rPr>
          <w:lang w:val="en-US"/>
        </w:rPr>
        <w:t>n</w:t>
      </w:r>
      <w:r w:rsidR="00E823ED" w:rsidRPr="00BF781F">
        <w:rPr>
          <w:lang w:val="en-US"/>
        </w:rPr>
        <w:t xml:space="preserve"> the event </w:t>
      </w:r>
      <w:r w:rsidR="009E1881" w:rsidRPr="00BF781F">
        <w:rPr>
          <w:lang w:val="en-US"/>
        </w:rPr>
        <w:t xml:space="preserve">the country </w:t>
      </w:r>
      <w:r w:rsidR="00E823ED" w:rsidRPr="00BF781F">
        <w:rPr>
          <w:lang w:val="en-US"/>
        </w:rPr>
        <w:t>decide</w:t>
      </w:r>
      <w:r w:rsidR="009E1881" w:rsidRPr="00BF781F">
        <w:rPr>
          <w:lang w:val="en-US"/>
        </w:rPr>
        <w:t>d to exit the Eurozone.</w:t>
      </w:r>
      <w:r w:rsidR="00E823ED" w:rsidRPr="00BF781F">
        <w:rPr>
          <w:lang w:val="en-US"/>
        </w:rPr>
        <w:t xml:space="preserve"> </w:t>
      </w:r>
      <w:r w:rsidR="00F412E9" w:rsidRPr="00BF781F">
        <w:rPr>
          <w:lang w:val="en-US"/>
        </w:rPr>
        <w:t xml:space="preserve"> </w:t>
      </w:r>
    </w:p>
    <w:p w14:paraId="7A979B0C" w14:textId="77777777" w:rsidR="000956A8" w:rsidRDefault="00D514C9" w:rsidP="007D714D">
      <w:pPr>
        <w:pStyle w:val="ParagraphNumbering"/>
        <w:rPr>
          <w:lang w:val="en-US"/>
        </w:rPr>
      </w:pPr>
      <w:r w:rsidRPr="00BF781F">
        <w:rPr>
          <w:lang w:val="en-US"/>
        </w:rPr>
        <w:tab/>
        <w:t xml:space="preserve">We propose that countries </w:t>
      </w:r>
      <w:r w:rsidR="000E0634" w:rsidRPr="00BF781F">
        <w:rPr>
          <w:lang w:val="en-US"/>
        </w:rPr>
        <w:t xml:space="preserve">facing stagnation and </w:t>
      </w:r>
      <w:proofErr w:type="spellStart"/>
      <w:r w:rsidR="000E0634" w:rsidRPr="00BF781F">
        <w:rPr>
          <w:lang w:val="en-US"/>
        </w:rPr>
        <w:t>lowflation</w:t>
      </w:r>
      <w:proofErr w:type="spellEnd"/>
      <w:r w:rsidR="000E0634" w:rsidRPr="00BF781F">
        <w:rPr>
          <w:lang w:val="en-US"/>
        </w:rPr>
        <w:t xml:space="preserve">, </w:t>
      </w:r>
      <w:r w:rsidR="000956A8">
        <w:rPr>
          <w:lang w:val="en-US"/>
        </w:rPr>
        <w:t xml:space="preserve">having </w:t>
      </w:r>
      <w:r w:rsidR="000E0634" w:rsidRPr="00BF781F">
        <w:rPr>
          <w:lang w:val="en-US"/>
        </w:rPr>
        <w:t>neither</w:t>
      </w:r>
      <w:r w:rsidRPr="00BF781F">
        <w:rPr>
          <w:lang w:val="en-US"/>
        </w:rPr>
        <w:t xml:space="preserve"> monetary sovereignty nor fiscal space available </w:t>
      </w:r>
      <w:r w:rsidR="000E0634" w:rsidRPr="00BF781F">
        <w:rPr>
          <w:lang w:val="en-US"/>
        </w:rPr>
        <w:t>(</w:t>
      </w:r>
      <w:r w:rsidRPr="00BF781F">
        <w:rPr>
          <w:lang w:val="en-US"/>
        </w:rPr>
        <w:t>as it would typically be the case of a</w:t>
      </w:r>
      <w:r w:rsidR="000956A8">
        <w:rPr>
          <w:lang w:val="en-US"/>
        </w:rPr>
        <w:t>ny</w:t>
      </w:r>
      <w:r w:rsidRPr="00BF781F">
        <w:rPr>
          <w:lang w:val="en-US"/>
        </w:rPr>
        <w:t xml:space="preserve"> largely indebted member of a monetary union</w:t>
      </w:r>
      <w:r w:rsidR="000E0634" w:rsidRPr="00BF781F">
        <w:rPr>
          <w:lang w:val="en-US"/>
        </w:rPr>
        <w:t>)</w:t>
      </w:r>
      <w:r w:rsidR="000956A8">
        <w:rPr>
          <w:lang w:val="en-US"/>
        </w:rPr>
        <w:t>,</w:t>
      </w:r>
      <w:r w:rsidRPr="00BF781F">
        <w:rPr>
          <w:lang w:val="en-US"/>
        </w:rPr>
        <w:t xml:space="preserve"> </w:t>
      </w:r>
      <w:r w:rsidR="000956A8">
        <w:rPr>
          <w:lang w:val="en-US"/>
        </w:rPr>
        <w:t xml:space="preserve">would </w:t>
      </w:r>
      <w:r w:rsidRPr="00BF781F">
        <w:rPr>
          <w:lang w:val="en-US"/>
        </w:rPr>
        <w:t xml:space="preserve">introduce and actively use “fiscal money”. </w:t>
      </w:r>
    </w:p>
    <w:p w14:paraId="1C7D9612" w14:textId="252409E1" w:rsidR="00D514C9" w:rsidRPr="00BF781F" w:rsidRDefault="00D514C9" w:rsidP="007D714D">
      <w:pPr>
        <w:pStyle w:val="ParagraphNumbering"/>
        <w:rPr>
          <w:lang w:val="en-US"/>
        </w:rPr>
      </w:pPr>
      <w:r w:rsidRPr="00BF781F">
        <w:rPr>
          <w:lang w:val="en-US"/>
        </w:rPr>
        <w:lastRenderedPageBreak/>
        <w:t xml:space="preserve">We define </w:t>
      </w:r>
      <w:r w:rsidRPr="00BF781F">
        <w:rPr>
          <w:b/>
          <w:lang w:val="en-US"/>
        </w:rPr>
        <w:t>fiscal money</w:t>
      </w:r>
      <w:r w:rsidRPr="00BF781F">
        <w:rPr>
          <w:lang w:val="en-US"/>
        </w:rPr>
        <w:t xml:space="preserve"> as</w:t>
      </w:r>
    </w:p>
    <w:p w14:paraId="18F2EB5C" w14:textId="02F7E9AA" w:rsidR="0005665B" w:rsidRPr="00BF781F" w:rsidRDefault="0005665B" w:rsidP="009B5F17">
      <w:pPr>
        <w:pStyle w:val="ParagraphNumbering"/>
        <w:ind w:left="567"/>
        <w:rPr>
          <w:b/>
          <w:i/>
          <w:lang w:val="en-US"/>
        </w:rPr>
      </w:pPr>
      <w:r w:rsidRPr="00BF781F">
        <w:rPr>
          <w:b/>
          <w:i/>
          <w:lang w:val="en-US"/>
        </w:rPr>
        <w:t>Any claims, private or public, which the state accepts from holders to discharge their fiscal obligations either in the form of rebates on their full value (tax discounts) or as effective value transfers (payments) to the state. Fiscal money claims are not legal tender, and may not be convertible by the state in legal tender. However, they are negotiable, transferable to third parties, and exchangeable in the</w:t>
      </w:r>
      <w:r w:rsidR="009B5F17" w:rsidRPr="00BF781F">
        <w:rPr>
          <w:b/>
          <w:i/>
          <w:lang w:val="en-US"/>
        </w:rPr>
        <w:t xml:space="preserve"> market</w:t>
      </w:r>
      <w:r w:rsidR="00726C8F" w:rsidRPr="00BF781F">
        <w:rPr>
          <w:b/>
          <w:i/>
          <w:lang w:val="en-US"/>
        </w:rPr>
        <w:t>.</w:t>
      </w:r>
    </w:p>
    <w:p w14:paraId="28D1114D" w14:textId="3C7A7820" w:rsidR="00BC4CBA" w:rsidRPr="00BF781F" w:rsidRDefault="006A48ED" w:rsidP="007D714D">
      <w:pPr>
        <w:pStyle w:val="ParagraphNumbering"/>
        <w:rPr>
          <w:lang w:val="en-US"/>
        </w:rPr>
      </w:pPr>
      <w:r>
        <w:rPr>
          <w:lang w:val="en-US"/>
        </w:rPr>
        <w:tab/>
        <w:t>F</w:t>
      </w:r>
      <w:r w:rsidR="00C368FE" w:rsidRPr="00BF781F">
        <w:rPr>
          <w:lang w:val="en-US"/>
        </w:rPr>
        <w:t>iscal money may be issued</w:t>
      </w:r>
      <w:r w:rsidR="009E1881" w:rsidRPr="00BF781F">
        <w:rPr>
          <w:lang w:val="en-US"/>
        </w:rPr>
        <w:t xml:space="preserve"> by </w:t>
      </w:r>
      <w:r w:rsidR="000E0634" w:rsidRPr="00BF781F">
        <w:rPr>
          <w:lang w:val="en-US"/>
        </w:rPr>
        <w:t xml:space="preserve">a national </w:t>
      </w:r>
      <w:r w:rsidR="009E1881" w:rsidRPr="00BF781F">
        <w:rPr>
          <w:lang w:val="en-US"/>
        </w:rPr>
        <w:t xml:space="preserve">state </w:t>
      </w:r>
      <w:r w:rsidR="00C368FE" w:rsidRPr="00BF781F">
        <w:rPr>
          <w:lang w:val="en-US"/>
        </w:rPr>
        <w:t xml:space="preserve">either in the form of a right </w:t>
      </w:r>
      <w:r w:rsidR="00A44CCC" w:rsidRPr="00BF781F">
        <w:rPr>
          <w:lang w:val="en-US"/>
        </w:rPr>
        <w:t>of its holder</w:t>
      </w:r>
      <w:r w:rsidR="00E9597C" w:rsidRPr="00BF781F">
        <w:rPr>
          <w:lang w:val="en-US"/>
        </w:rPr>
        <w:t>s</w:t>
      </w:r>
      <w:r w:rsidR="00A44CCC" w:rsidRPr="00BF781F">
        <w:rPr>
          <w:lang w:val="en-US"/>
        </w:rPr>
        <w:t xml:space="preserve"> </w:t>
      </w:r>
      <w:r w:rsidR="00C368FE" w:rsidRPr="00BF781F">
        <w:rPr>
          <w:lang w:val="en-US"/>
        </w:rPr>
        <w:t xml:space="preserve">to </w:t>
      </w:r>
      <w:r w:rsidR="009E1881" w:rsidRPr="00BF781F">
        <w:rPr>
          <w:lang w:val="en-US"/>
        </w:rPr>
        <w:t xml:space="preserve">receive </w:t>
      </w:r>
      <w:r w:rsidR="00C368FE" w:rsidRPr="00BF781F">
        <w:rPr>
          <w:lang w:val="en-US"/>
        </w:rPr>
        <w:t xml:space="preserve">a tax rebate from a certain </w:t>
      </w:r>
      <w:r w:rsidR="00A44CCC" w:rsidRPr="00BF781F">
        <w:rPr>
          <w:lang w:val="en-US"/>
        </w:rPr>
        <w:t xml:space="preserve">future </w:t>
      </w:r>
      <w:r w:rsidR="00C368FE" w:rsidRPr="00BF781F">
        <w:rPr>
          <w:lang w:val="en-US"/>
        </w:rPr>
        <w:t>date</w:t>
      </w:r>
      <w:r w:rsidR="00051D4E" w:rsidRPr="00BF781F">
        <w:rPr>
          <w:lang w:val="en-US"/>
        </w:rPr>
        <w:t xml:space="preserve"> onward</w:t>
      </w:r>
      <w:r w:rsidR="00C368FE" w:rsidRPr="00BF781F">
        <w:rPr>
          <w:lang w:val="en-US"/>
        </w:rPr>
        <w:t xml:space="preserve"> or as </w:t>
      </w:r>
      <w:r w:rsidR="00A44CCC" w:rsidRPr="00BF781F">
        <w:rPr>
          <w:lang w:val="en-US"/>
        </w:rPr>
        <w:t>a payment instrument</w:t>
      </w:r>
      <w:r w:rsidR="00C368FE" w:rsidRPr="00BF781F">
        <w:rPr>
          <w:lang w:val="en-US"/>
        </w:rPr>
        <w:t xml:space="preserve"> </w:t>
      </w:r>
      <w:r w:rsidR="005B59BD" w:rsidRPr="00BF781F">
        <w:rPr>
          <w:lang w:val="en-US"/>
        </w:rPr>
        <w:t>t</w:t>
      </w:r>
      <w:r w:rsidR="000E0634" w:rsidRPr="00BF781F">
        <w:rPr>
          <w:lang w:val="en-US"/>
        </w:rPr>
        <w:t xml:space="preserve">hat </w:t>
      </w:r>
      <w:r w:rsidR="006302D4" w:rsidRPr="00BF781F">
        <w:rPr>
          <w:lang w:val="en-US"/>
        </w:rPr>
        <w:t>may</w:t>
      </w:r>
      <w:r w:rsidR="000E0634" w:rsidRPr="00BF781F">
        <w:rPr>
          <w:lang w:val="en-US"/>
        </w:rPr>
        <w:t xml:space="preserve"> be used </w:t>
      </w:r>
      <w:r w:rsidR="00C368FE" w:rsidRPr="00BF781F">
        <w:rPr>
          <w:lang w:val="en-US"/>
        </w:rPr>
        <w:t>to settle payments</w:t>
      </w:r>
      <w:r w:rsidR="00051D4E" w:rsidRPr="00BF781F">
        <w:rPr>
          <w:lang w:val="en-US"/>
        </w:rPr>
        <w:t xml:space="preserve"> of taxes </w:t>
      </w:r>
      <w:r w:rsidR="00C368FE" w:rsidRPr="00BF781F">
        <w:rPr>
          <w:lang w:val="en-US"/>
        </w:rPr>
        <w:t>or other financial obligations to the state</w:t>
      </w:r>
      <w:r w:rsidR="00A44CCC" w:rsidRPr="00BF781F">
        <w:rPr>
          <w:lang w:val="en-US"/>
        </w:rPr>
        <w:t xml:space="preserve">, and which the state may use </w:t>
      </w:r>
      <w:r w:rsidR="000E0634" w:rsidRPr="00BF781F">
        <w:rPr>
          <w:lang w:val="en-US"/>
        </w:rPr>
        <w:t xml:space="preserve">in turn </w:t>
      </w:r>
      <w:r w:rsidR="00A44CCC" w:rsidRPr="00BF781F">
        <w:rPr>
          <w:lang w:val="en-US"/>
        </w:rPr>
        <w:t>to effect its own payments</w:t>
      </w:r>
      <w:r w:rsidR="009E1881" w:rsidRPr="00BF781F">
        <w:rPr>
          <w:lang w:val="en-US"/>
        </w:rPr>
        <w:t xml:space="preserve"> (</w:t>
      </w:r>
      <w:r w:rsidR="000E0634" w:rsidRPr="00BF781F">
        <w:rPr>
          <w:lang w:val="en-US"/>
        </w:rPr>
        <w:t xml:space="preserve">provided that </w:t>
      </w:r>
      <w:r w:rsidR="009E1881" w:rsidRPr="00BF781F">
        <w:rPr>
          <w:lang w:val="en-US"/>
        </w:rPr>
        <w:t>the payees agree to accept it)</w:t>
      </w:r>
      <w:r w:rsidR="00C368FE" w:rsidRPr="00BF781F">
        <w:rPr>
          <w:lang w:val="en-US"/>
        </w:rPr>
        <w:t xml:space="preserve">. </w:t>
      </w:r>
      <w:r w:rsidR="00A44CCC" w:rsidRPr="00BF781F">
        <w:rPr>
          <w:lang w:val="en-US"/>
        </w:rPr>
        <w:t>In any case</w:t>
      </w:r>
      <w:r w:rsidR="00DE5291">
        <w:rPr>
          <w:lang w:val="en-US"/>
        </w:rPr>
        <w:t xml:space="preserve">, </w:t>
      </w:r>
      <w:r w:rsidR="00A44CCC" w:rsidRPr="00BF781F">
        <w:rPr>
          <w:lang w:val="en-US"/>
        </w:rPr>
        <w:t xml:space="preserve">the acceptance of fiscal money as a payment instrument </w:t>
      </w:r>
      <w:r w:rsidR="005B59BD" w:rsidRPr="00BF781F">
        <w:rPr>
          <w:lang w:val="en-US"/>
        </w:rPr>
        <w:t>would be</w:t>
      </w:r>
      <w:r w:rsidR="00A44CCC" w:rsidRPr="00BF781F">
        <w:rPr>
          <w:lang w:val="en-US"/>
        </w:rPr>
        <w:t xml:space="preserve"> strictly voluntary. </w:t>
      </w:r>
      <w:r w:rsidR="00C368FE" w:rsidRPr="00BF781F">
        <w:rPr>
          <w:lang w:val="en-US"/>
        </w:rPr>
        <w:t>Also, while holder</w:t>
      </w:r>
      <w:r w:rsidR="00A44CCC" w:rsidRPr="00BF781F">
        <w:rPr>
          <w:lang w:val="en-US"/>
        </w:rPr>
        <w:t>s</w:t>
      </w:r>
      <w:r w:rsidR="00C368FE" w:rsidRPr="00BF781F">
        <w:rPr>
          <w:lang w:val="en-US"/>
        </w:rPr>
        <w:t xml:space="preserve"> of fiscal money may </w:t>
      </w:r>
      <w:r w:rsidR="009E1881" w:rsidRPr="00BF781F">
        <w:rPr>
          <w:lang w:val="en-US"/>
        </w:rPr>
        <w:t xml:space="preserve">at no time request </w:t>
      </w:r>
      <w:r w:rsidR="00C368FE" w:rsidRPr="00BF781F">
        <w:rPr>
          <w:lang w:val="en-US"/>
        </w:rPr>
        <w:t>the state</w:t>
      </w:r>
      <w:r w:rsidR="005B59BD" w:rsidRPr="00BF781F">
        <w:rPr>
          <w:lang w:val="en-US"/>
        </w:rPr>
        <w:t xml:space="preserve"> to convert</w:t>
      </w:r>
      <w:r w:rsidR="00C368FE" w:rsidRPr="00BF781F">
        <w:rPr>
          <w:lang w:val="en-US"/>
        </w:rPr>
        <w:t xml:space="preserve"> </w:t>
      </w:r>
      <w:r w:rsidR="00A44CCC" w:rsidRPr="00BF781F">
        <w:rPr>
          <w:lang w:val="en-US"/>
        </w:rPr>
        <w:t>t</w:t>
      </w:r>
      <w:r w:rsidR="009E1881" w:rsidRPr="00BF781F">
        <w:rPr>
          <w:lang w:val="en-US"/>
        </w:rPr>
        <w:t xml:space="preserve">heir holdings into </w:t>
      </w:r>
      <w:r w:rsidR="00C368FE" w:rsidRPr="00BF781F">
        <w:rPr>
          <w:lang w:val="en-US"/>
        </w:rPr>
        <w:t xml:space="preserve">cash </w:t>
      </w:r>
      <w:r w:rsidR="009E1881" w:rsidRPr="00BF781F">
        <w:rPr>
          <w:lang w:val="en-US"/>
        </w:rPr>
        <w:t xml:space="preserve">or other </w:t>
      </w:r>
      <w:r w:rsidR="005B59BD" w:rsidRPr="00BF781F">
        <w:rPr>
          <w:lang w:val="en-US"/>
        </w:rPr>
        <w:t xml:space="preserve">types of </w:t>
      </w:r>
      <w:r w:rsidR="009E1881" w:rsidRPr="00BF781F">
        <w:rPr>
          <w:lang w:val="en-US"/>
        </w:rPr>
        <w:t>assets</w:t>
      </w:r>
      <w:r w:rsidR="00C368FE" w:rsidRPr="00BF781F">
        <w:rPr>
          <w:lang w:val="en-US"/>
        </w:rPr>
        <w:t xml:space="preserve">, they </w:t>
      </w:r>
      <w:r w:rsidR="005B59BD" w:rsidRPr="00BF781F">
        <w:rPr>
          <w:lang w:val="en-US"/>
        </w:rPr>
        <w:t xml:space="preserve">are free to </w:t>
      </w:r>
      <w:r w:rsidR="009E1881" w:rsidRPr="00BF781F">
        <w:rPr>
          <w:lang w:val="en-US"/>
        </w:rPr>
        <w:t>sell it to each other in exchange</w:t>
      </w:r>
      <w:r w:rsidR="00051D4E" w:rsidRPr="00BF781F">
        <w:rPr>
          <w:lang w:val="en-US"/>
        </w:rPr>
        <w:t xml:space="preserve"> for</w:t>
      </w:r>
      <w:r w:rsidR="009E1881" w:rsidRPr="00BF781F">
        <w:rPr>
          <w:lang w:val="en-US"/>
        </w:rPr>
        <w:t xml:space="preserve"> the domestic or other </w:t>
      </w:r>
      <w:r w:rsidR="00C368FE" w:rsidRPr="00BF781F">
        <w:rPr>
          <w:lang w:val="en-US"/>
        </w:rPr>
        <w:t>currencies (or any other assets</w:t>
      </w:r>
      <w:r w:rsidR="00A44CCC" w:rsidRPr="00BF781F">
        <w:rPr>
          <w:lang w:val="en-US"/>
        </w:rPr>
        <w:t>,</w:t>
      </w:r>
      <w:r w:rsidR="00C368FE" w:rsidRPr="00BF781F">
        <w:rPr>
          <w:lang w:val="en-US"/>
        </w:rPr>
        <w:t xml:space="preserve"> goods </w:t>
      </w:r>
      <w:r w:rsidR="00A44CCC" w:rsidRPr="00BF781F">
        <w:rPr>
          <w:lang w:val="en-US"/>
        </w:rPr>
        <w:t>or</w:t>
      </w:r>
      <w:r w:rsidR="00C368FE" w:rsidRPr="00BF781F">
        <w:rPr>
          <w:lang w:val="en-US"/>
        </w:rPr>
        <w:t xml:space="preserve"> services) at a market-determined price.</w:t>
      </w:r>
      <w:r w:rsidR="00BC4CBA" w:rsidRPr="00BF781F">
        <w:rPr>
          <w:lang w:val="en-US"/>
        </w:rPr>
        <w:t xml:space="preserve"> </w:t>
      </w:r>
    </w:p>
    <w:p w14:paraId="2A80BA17" w14:textId="63F21D5F" w:rsidR="001C5805" w:rsidRPr="00BF781F" w:rsidRDefault="00694855" w:rsidP="00D578B9">
      <w:pPr>
        <w:pStyle w:val="Heading3"/>
        <w:rPr>
          <w:lang w:val="en-US"/>
        </w:rPr>
      </w:pPr>
      <w:r w:rsidRPr="00BF781F">
        <w:rPr>
          <w:lang w:val="en-US"/>
        </w:rPr>
        <w:t xml:space="preserve">The </w:t>
      </w:r>
      <w:r w:rsidR="001C5805" w:rsidRPr="00BF781F">
        <w:rPr>
          <w:lang w:val="en-US"/>
        </w:rPr>
        <w:t>Objectives of F</w:t>
      </w:r>
      <w:r w:rsidR="00D578B9" w:rsidRPr="00BF781F">
        <w:rPr>
          <w:lang w:val="en-US"/>
        </w:rPr>
        <w:t xml:space="preserve">iscal </w:t>
      </w:r>
      <w:r w:rsidR="001C5805" w:rsidRPr="00BF781F">
        <w:rPr>
          <w:lang w:val="en-US"/>
        </w:rPr>
        <w:t>M</w:t>
      </w:r>
      <w:r w:rsidR="00D578B9" w:rsidRPr="00BF781F">
        <w:rPr>
          <w:lang w:val="en-US"/>
        </w:rPr>
        <w:t>oney</w:t>
      </w:r>
    </w:p>
    <w:p w14:paraId="3D297BDC" w14:textId="571EAB2B" w:rsidR="00EE3C38" w:rsidRPr="00BF781F" w:rsidRDefault="006A48ED" w:rsidP="00E7198F">
      <w:pPr>
        <w:pStyle w:val="ParagraphNumbering"/>
        <w:rPr>
          <w:lang w:val="en-US"/>
        </w:rPr>
      </w:pPr>
      <w:r>
        <w:rPr>
          <w:bCs w:val="0"/>
          <w:lang w:val="en-US"/>
        </w:rPr>
        <w:t>The value of f</w:t>
      </w:r>
      <w:r w:rsidR="00EE7161" w:rsidRPr="00BF781F">
        <w:rPr>
          <w:bCs w:val="0"/>
          <w:lang w:val="en-US"/>
        </w:rPr>
        <w:t xml:space="preserve">iscal money </w:t>
      </w:r>
      <w:r>
        <w:rPr>
          <w:bCs w:val="0"/>
          <w:lang w:val="en-US"/>
        </w:rPr>
        <w:t xml:space="preserve">rests on its acceptance </w:t>
      </w:r>
      <w:r w:rsidR="00D578B9" w:rsidRPr="00BF781F">
        <w:rPr>
          <w:bCs w:val="0"/>
          <w:lang w:val="en-US"/>
        </w:rPr>
        <w:t xml:space="preserve">by the state </w:t>
      </w:r>
      <w:r w:rsidR="000956A8">
        <w:rPr>
          <w:bCs w:val="0"/>
          <w:lang w:val="en-US"/>
        </w:rPr>
        <w:t xml:space="preserve">as an instrument to </w:t>
      </w:r>
      <w:r w:rsidR="00D578B9" w:rsidRPr="00BF781F">
        <w:rPr>
          <w:bCs w:val="0"/>
          <w:lang w:val="en-US"/>
        </w:rPr>
        <w:t>discharg</w:t>
      </w:r>
      <w:r w:rsidR="000956A8">
        <w:rPr>
          <w:bCs w:val="0"/>
          <w:lang w:val="en-US"/>
        </w:rPr>
        <w:t>e</w:t>
      </w:r>
      <w:r w:rsidR="006302D4" w:rsidRPr="00BF781F">
        <w:rPr>
          <w:bCs w:val="0"/>
          <w:lang w:val="en-US"/>
        </w:rPr>
        <w:t xml:space="preserve"> </w:t>
      </w:r>
      <w:r w:rsidR="00D578B9" w:rsidRPr="00BF781F">
        <w:rPr>
          <w:bCs w:val="0"/>
          <w:lang w:val="en-US"/>
        </w:rPr>
        <w:t>financial obligation</w:t>
      </w:r>
      <w:r w:rsidR="006302D4" w:rsidRPr="00BF781F">
        <w:rPr>
          <w:bCs w:val="0"/>
          <w:lang w:val="en-US"/>
        </w:rPr>
        <w:t xml:space="preserve">s </w:t>
      </w:r>
      <w:r w:rsidR="000956A8">
        <w:rPr>
          <w:bCs w:val="0"/>
          <w:lang w:val="en-US"/>
        </w:rPr>
        <w:t>to</w:t>
      </w:r>
      <w:r w:rsidR="00D13FE9">
        <w:rPr>
          <w:bCs w:val="0"/>
          <w:lang w:val="en-US"/>
        </w:rPr>
        <w:t xml:space="preserve"> it</w:t>
      </w:r>
      <w:r w:rsidR="00051D4E" w:rsidRPr="00BF781F">
        <w:rPr>
          <w:bCs w:val="0"/>
          <w:lang w:val="en-US"/>
        </w:rPr>
        <w:t>s favor</w:t>
      </w:r>
      <w:r w:rsidR="00694855" w:rsidRPr="00BF781F">
        <w:rPr>
          <w:bCs w:val="0"/>
          <w:lang w:val="en-US"/>
        </w:rPr>
        <w:t>.</w:t>
      </w:r>
      <w:r w:rsidR="00E465DA" w:rsidRPr="00BF781F">
        <w:rPr>
          <w:rStyle w:val="FootnoteReference"/>
          <w:bCs w:val="0"/>
          <w:lang w:val="en-US"/>
        </w:rPr>
        <w:footnoteReference w:id="2"/>
      </w:r>
      <w:r w:rsidR="00A20D81" w:rsidRPr="00BF781F">
        <w:rPr>
          <w:bCs w:val="0"/>
          <w:lang w:val="en-US"/>
        </w:rPr>
        <w:t xml:space="preserve"> </w:t>
      </w:r>
      <w:r w:rsidR="00EE3C38" w:rsidRPr="00BF781F">
        <w:rPr>
          <w:bCs w:val="0"/>
          <w:lang w:val="en-US"/>
        </w:rPr>
        <w:t>Based on</w:t>
      </w:r>
      <w:r w:rsidR="00051D4E" w:rsidRPr="00BF781F">
        <w:rPr>
          <w:bCs w:val="0"/>
          <w:lang w:val="en-US"/>
        </w:rPr>
        <w:t xml:space="preserve"> </w:t>
      </w:r>
      <w:r w:rsidR="000956A8">
        <w:rPr>
          <w:bCs w:val="0"/>
          <w:lang w:val="en-US"/>
        </w:rPr>
        <w:t xml:space="preserve">the above </w:t>
      </w:r>
      <w:r w:rsidR="00EE3C38" w:rsidRPr="00BF781F">
        <w:rPr>
          <w:bCs w:val="0"/>
          <w:lang w:val="en-US"/>
        </w:rPr>
        <w:t xml:space="preserve">definition of </w:t>
      </w:r>
      <w:r w:rsidR="00EE7161" w:rsidRPr="00BF781F">
        <w:rPr>
          <w:bCs w:val="0"/>
          <w:lang w:val="en-US"/>
        </w:rPr>
        <w:t>fiscal money</w:t>
      </w:r>
      <w:r w:rsidR="00EE3C38" w:rsidRPr="00BF781F">
        <w:rPr>
          <w:bCs w:val="0"/>
          <w:lang w:val="en-US"/>
        </w:rPr>
        <w:t xml:space="preserve">, we propose </w:t>
      </w:r>
      <w:r w:rsidR="0083075E">
        <w:rPr>
          <w:bCs w:val="0"/>
          <w:lang w:val="en-US"/>
        </w:rPr>
        <w:t xml:space="preserve">the introduction of </w:t>
      </w:r>
      <w:r w:rsidR="00EE3C38" w:rsidRPr="00BF781F">
        <w:rPr>
          <w:bCs w:val="0"/>
          <w:lang w:val="en-US"/>
        </w:rPr>
        <w:t>a speci</w:t>
      </w:r>
      <w:r w:rsidR="00051D4E" w:rsidRPr="00BF781F">
        <w:rPr>
          <w:bCs w:val="0"/>
          <w:lang w:val="en-US"/>
        </w:rPr>
        <w:t>fi</w:t>
      </w:r>
      <w:r w:rsidR="00EE3C38" w:rsidRPr="00BF781F">
        <w:rPr>
          <w:bCs w:val="0"/>
          <w:lang w:val="en-US"/>
        </w:rPr>
        <w:t xml:space="preserve">c type of </w:t>
      </w:r>
      <w:r w:rsidR="0083075E">
        <w:rPr>
          <w:bCs w:val="0"/>
          <w:lang w:val="en-US"/>
        </w:rPr>
        <w:t xml:space="preserve">fiscal money instrument, which </w:t>
      </w:r>
      <w:r w:rsidR="00EE7161" w:rsidRPr="00BF781F">
        <w:rPr>
          <w:bCs w:val="0"/>
          <w:lang w:val="en-US"/>
        </w:rPr>
        <w:t>we call the “Tax Rebate Certificate” or TRC.</w:t>
      </w:r>
      <w:r w:rsidR="00EE7161" w:rsidRPr="00BF781F">
        <w:rPr>
          <w:rStyle w:val="FootnoteReference"/>
          <w:lang w:val="en-US"/>
        </w:rPr>
        <w:footnoteReference w:id="3"/>
      </w:r>
      <w:r w:rsidR="00EE7161" w:rsidRPr="00BF781F">
        <w:rPr>
          <w:bCs w:val="0"/>
          <w:lang w:val="en-US"/>
        </w:rPr>
        <w:t xml:space="preserve"> </w:t>
      </w:r>
      <w:r w:rsidR="00EE7161" w:rsidRPr="00BF781F">
        <w:rPr>
          <w:bCs w:val="0"/>
          <w:lang w:val="en-US"/>
        </w:rPr>
        <w:lastRenderedPageBreak/>
        <w:t>Originally denominated Tax Credit Certificate, the new denomination</w:t>
      </w:r>
      <w:r w:rsidR="00E00272" w:rsidRPr="00BF781F">
        <w:rPr>
          <w:bCs w:val="0"/>
          <w:lang w:val="en-US"/>
        </w:rPr>
        <w:t xml:space="preserve"> is introduced</w:t>
      </w:r>
      <w:r w:rsidR="00EE7161" w:rsidRPr="00BF781F">
        <w:rPr>
          <w:bCs w:val="0"/>
          <w:lang w:val="en-US"/>
        </w:rPr>
        <w:t xml:space="preserve"> </w:t>
      </w:r>
      <w:r w:rsidR="00DE5291">
        <w:rPr>
          <w:bCs w:val="0"/>
          <w:lang w:val="en-US"/>
        </w:rPr>
        <w:t>t</w:t>
      </w:r>
      <w:r w:rsidR="00EE7161" w:rsidRPr="00BF781F">
        <w:rPr>
          <w:bCs w:val="0"/>
          <w:lang w:val="en-US"/>
        </w:rPr>
        <w:t>o avoid the misunderstanding that the word “credit” may inadvertently cause by conceptually associating the nature of the instrument to a debt obligation</w:t>
      </w:r>
      <w:r w:rsidR="0083075E">
        <w:rPr>
          <w:bCs w:val="0"/>
          <w:lang w:val="en-US"/>
        </w:rPr>
        <w:t>. As</w:t>
      </w:r>
      <w:r w:rsidR="00EE7161" w:rsidRPr="00BF781F">
        <w:rPr>
          <w:bCs w:val="0"/>
          <w:lang w:val="en-US"/>
        </w:rPr>
        <w:t xml:space="preserve"> discussed below, </w:t>
      </w:r>
      <w:r w:rsidR="0083075E">
        <w:rPr>
          <w:bCs w:val="0"/>
          <w:lang w:val="en-US"/>
        </w:rPr>
        <w:t xml:space="preserve">the TRC </w:t>
      </w:r>
      <w:r w:rsidR="00EE7161" w:rsidRPr="00BF781F">
        <w:rPr>
          <w:b/>
          <w:bCs w:val="0"/>
          <w:u w:val="single"/>
          <w:lang w:val="en-US"/>
        </w:rPr>
        <w:t>does not</w:t>
      </w:r>
      <w:r w:rsidR="00EE7161" w:rsidRPr="00BF781F">
        <w:rPr>
          <w:bCs w:val="0"/>
          <w:lang w:val="en-US"/>
        </w:rPr>
        <w:t xml:space="preserve"> raise or imply any financial obligation </w:t>
      </w:r>
      <w:r w:rsidR="00DE5291">
        <w:rPr>
          <w:bCs w:val="0"/>
          <w:lang w:val="en-US"/>
        </w:rPr>
        <w:t>on the issuer</w:t>
      </w:r>
      <w:r w:rsidR="00EE3C38" w:rsidRPr="00BF781F">
        <w:rPr>
          <w:bCs w:val="0"/>
          <w:lang w:val="en-US"/>
        </w:rPr>
        <w:t>.</w:t>
      </w:r>
    </w:p>
    <w:p w14:paraId="1DBDA3AC" w14:textId="7A81273C" w:rsidR="0083075E" w:rsidRDefault="00EE3C38" w:rsidP="007D714D">
      <w:pPr>
        <w:pStyle w:val="ParagraphNumbering"/>
        <w:rPr>
          <w:bCs w:val="0"/>
          <w:lang w:val="en-US"/>
        </w:rPr>
      </w:pPr>
      <w:r w:rsidRPr="00BF781F">
        <w:rPr>
          <w:bCs w:val="0"/>
          <w:lang w:val="en-US"/>
        </w:rPr>
        <w:tab/>
      </w:r>
      <w:r w:rsidR="00E00272" w:rsidRPr="00BF781F">
        <w:rPr>
          <w:bCs w:val="0"/>
          <w:lang w:val="en-US"/>
        </w:rPr>
        <w:t>Our proposal is articulated in three points</w:t>
      </w:r>
      <w:r w:rsidR="0083075E">
        <w:rPr>
          <w:bCs w:val="0"/>
          <w:lang w:val="en-US"/>
        </w:rPr>
        <w:t>:</w:t>
      </w:r>
      <w:r w:rsidR="00E00272" w:rsidRPr="00BF781F">
        <w:rPr>
          <w:bCs w:val="0"/>
          <w:lang w:val="en-US"/>
        </w:rPr>
        <w:t xml:space="preserve"> </w:t>
      </w:r>
    </w:p>
    <w:p w14:paraId="779AD097" w14:textId="50B66AA6" w:rsidR="0083075E" w:rsidRDefault="0083075E" w:rsidP="0083075E">
      <w:pPr>
        <w:pStyle w:val="ParagraphNumbering"/>
        <w:numPr>
          <w:ilvl w:val="0"/>
          <w:numId w:val="33"/>
        </w:numPr>
        <w:rPr>
          <w:lang w:val="en-US"/>
        </w:rPr>
      </w:pPr>
      <w:r>
        <w:rPr>
          <w:bCs w:val="0"/>
          <w:lang w:val="en-US"/>
        </w:rPr>
        <w:t xml:space="preserve">  </w:t>
      </w:r>
      <w:r>
        <w:rPr>
          <w:bCs w:val="0"/>
          <w:lang w:val="en-US"/>
        </w:rPr>
        <w:tab/>
      </w:r>
      <w:r w:rsidR="000B017D" w:rsidRPr="00BF781F">
        <w:rPr>
          <w:bCs w:val="0"/>
          <w:lang w:val="en-US"/>
        </w:rPr>
        <w:t xml:space="preserve">First, we propose to use </w:t>
      </w:r>
      <w:r w:rsidR="00EE7161" w:rsidRPr="00BF781F">
        <w:rPr>
          <w:bCs w:val="0"/>
          <w:lang w:val="en-US"/>
        </w:rPr>
        <w:t>the TRC</w:t>
      </w:r>
      <w:r w:rsidR="000B017D" w:rsidRPr="00BF781F">
        <w:rPr>
          <w:bCs w:val="0"/>
          <w:lang w:val="en-US"/>
        </w:rPr>
        <w:t xml:space="preserve"> as </w:t>
      </w:r>
      <w:r w:rsidR="00710E7B" w:rsidRPr="00BF781F">
        <w:rPr>
          <w:bCs w:val="0"/>
          <w:lang w:val="en-US"/>
        </w:rPr>
        <w:t xml:space="preserve">a </w:t>
      </w:r>
      <w:r w:rsidR="000B017D" w:rsidRPr="00BF781F">
        <w:rPr>
          <w:bCs w:val="0"/>
          <w:lang w:val="en-US"/>
        </w:rPr>
        <w:t xml:space="preserve">demand-management tool, in particular in order to provide the demand support required by many Eurozone countries to exit the current situation of depression, liquidity trap, stagnation, </w:t>
      </w:r>
      <w:proofErr w:type="spellStart"/>
      <w:r w:rsidR="000B017D" w:rsidRPr="00BF781F">
        <w:rPr>
          <w:bCs w:val="0"/>
          <w:lang w:val="en-US"/>
        </w:rPr>
        <w:t>lowflation</w:t>
      </w:r>
      <w:proofErr w:type="spellEnd"/>
      <w:r w:rsidR="000B017D" w:rsidRPr="00BF781F">
        <w:rPr>
          <w:bCs w:val="0"/>
          <w:lang w:val="en-US"/>
        </w:rPr>
        <w:t xml:space="preserve"> and unacceptable unemployment levels</w:t>
      </w:r>
      <w:r>
        <w:rPr>
          <w:bCs w:val="0"/>
          <w:lang w:val="en-US"/>
        </w:rPr>
        <w:t>.</w:t>
      </w:r>
    </w:p>
    <w:p w14:paraId="72FFFB13" w14:textId="0C4F8A9D" w:rsidR="0083075E" w:rsidRPr="0083075E" w:rsidRDefault="0083075E" w:rsidP="0083075E">
      <w:pPr>
        <w:pStyle w:val="ParagraphNumbering"/>
        <w:numPr>
          <w:ilvl w:val="0"/>
          <w:numId w:val="33"/>
        </w:numPr>
        <w:rPr>
          <w:lang w:val="en-US"/>
        </w:rPr>
      </w:pPr>
      <w:r>
        <w:rPr>
          <w:lang w:val="en-US"/>
        </w:rPr>
        <w:t xml:space="preserve"> </w:t>
      </w:r>
      <w:r>
        <w:rPr>
          <w:lang w:val="en-US"/>
        </w:rPr>
        <w:tab/>
      </w:r>
      <w:r w:rsidR="000B017D" w:rsidRPr="0083075E">
        <w:rPr>
          <w:bCs w:val="0"/>
          <w:lang w:val="en-US"/>
        </w:rPr>
        <w:t xml:space="preserve">Second, we aim at realigning competitiveness inside the Eurozone </w:t>
      </w:r>
      <w:r w:rsidR="00EE7161" w:rsidRPr="0083075E">
        <w:rPr>
          <w:bCs w:val="0"/>
          <w:lang w:val="en-US"/>
        </w:rPr>
        <w:t xml:space="preserve">so as </w:t>
      </w:r>
      <w:r w:rsidR="000B017D" w:rsidRPr="0083075E">
        <w:rPr>
          <w:bCs w:val="0"/>
          <w:lang w:val="en-US"/>
        </w:rPr>
        <w:t xml:space="preserve">to </w:t>
      </w:r>
      <w:r w:rsidR="00EE7161" w:rsidRPr="0083075E">
        <w:rPr>
          <w:bCs w:val="0"/>
          <w:lang w:val="en-US"/>
        </w:rPr>
        <w:t xml:space="preserve">prevent the </w:t>
      </w:r>
      <w:r w:rsidR="000B017D" w:rsidRPr="0083075E">
        <w:rPr>
          <w:bCs w:val="0"/>
          <w:lang w:val="en-US"/>
        </w:rPr>
        <w:t>creati</w:t>
      </w:r>
      <w:r w:rsidR="00EE7161" w:rsidRPr="0083075E">
        <w:rPr>
          <w:bCs w:val="0"/>
          <w:lang w:val="en-US"/>
        </w:rPr>
        <w:t>on</w:t>
      </w:r>
      <w:r w:rsidR="000B017D" w:rsidRPr="0083075E">
        <w:rPr>
          <w:bCs w:val="0"/>
          <w:lang w:val="en-US"/>
        </w:rPr>
        <w:t xml:space="preserve"> </w:t>
      </w:r>
      <w:r w:rsidR="00EE7161" w:rsidRPr="0083075E">
        <w:rPr>
          <w:bCs w:val="0"/>
          <w:lang w:val="en-US"/>
        </w:rPr>
        <w:t xml:space="preserve">of </w:t>
      </w:r>
      <w:r w:rsidR="000B017D" w:rsidRPr="0083075E">
        <w:rPr>
          <w:bCs w:val="0"/>
          <w:lang w:val="en-US"/>
        </w:rPr>
        <w:t xml:space="preserve">the current account </w:t>
      </w:r>
      <w:r w:rsidR="00EE7161" w:rsidRPr="0083075E">
        <w:rPr>
          <w:bCs w:val="0"/>
          <w:lang w:val="en-US"/>
        </w:rPr>
        <w:t>im</w:t>
      </w:r>
      <w:r w:rsidR="000B017D" w:rsidRPr="0083075E">
        <w:rPr>
          <w:bCs w:val="0"/>
          <w:lang w:val="en-US"/>
        </w:rPr>
        <w:t xml:space="preserve">balances </w:t>
      </w:r>
      <w:r w:rsidR="00EE7161" w:rsidRPr="0083075E">
        <w:rPr>
          <w:bCs w:val="0"/>
          <w:lang w:val="en-US"/>
        </w:rPr>
        <w:t xml:space="preserve">that have been </w:t>
      </w:r>
      <w:r w:rsidR="000B017D" w:rsidRPr="0083075E">
        <w:rPr>
          <w:bCs w:val="0"/>
          <w:lang w:val="en-US"/>
        </w:rPr>
        <w:t xml:space="preserve">one of the </w:t>
      </w:r>
      <w:r w:rsidR="00EE7161" w:rsidRPr="0083075E">
        <w:rPr>
          <w:bCs w:val="0"/>
          <w:lang w:val="en-US"/>
        </w:rPr>
        <w:t xml:space="preserve">major </w:t>
      </w:r>
      <w:r>
        <w:rPr>
          <w:bCs w:val="0"/>
          <w:lang w:val="en-US"/>
        </w:rPr>
        <w:t xml:space="preserve">factors behind the crisis.  </w:t>
      </w:r>
    </w:p>
    <w:p w14:paraId="5FD59206" w14:textId="4DF204CC" w:rsidR="00A20D81" w:rsidRPr="0083075E" w:rsidRDefault="0083075E" w:rsidP="0083075E">
      <w:pPr>
        <w:pStyle w:val="ParagraphNumbering"/>
        <w:numPr>
          <w:ilvl w:val="0"/>
          <w:numId w:val="33"/>
        </w:numPr>
        <w:rPr>
          <w:lang w:val="en-US"/>
        </w:rPr>
      </w:pPr>
      <w:r>
        <w:rPr>
          <w:lang w:val="en-US"/>
        </w:rPr>
        <w:t xml:space="preserve"> </w:t>
      </w:r>
      <w:r>
        <w:rPr>
          <w:lang w:val="en-US"/>
        </w:rPr>
        <w:tab/>
      </w:r>
      <w:r w:rsidR="000B017D" w:rsidRPr="0083075E">
        <w:rPr>
          <w:lang w:val="en-US"/>
        </w:rPr>
        <w:t>Thi</w:t>
      </w:r>
      <w:r w:rsidR="00515204" w:rsidRPr="0083075E">
        <w:rPr>
          <w:lang w:val="en-US"/>
        </w:rPr>
        <w:t xml:space="preserve">rd, the demand reflation </w:t>
      </w:r>
      <w:r w:rsidR="000B017D" w:rsidRPr="0083075E">
        <w:rPr>
          <w:lang w:val="en-US"/>
        </w:rPr>
        <w:t>to be implemented via</w:t>
      </w:r>
      <w:r w:rsidR="00EE7161" w:rsidRPr="0083075E">
        <w:rPr>
          <w:lang w:val="en-US"/>
        </w:rPr>
        <w:t xml:space="preserve"> the introduction of the TRC</w:t>
      </w:r>
      <w:r w:rsidR="000B017D" w:rsidRPr="0083075E">
        <w:rPr>
          <w:lang w:val="en-US"/>
        </w:rPr>
        <w:t xml:space="preserve"> avoids increasing sovereign public debt levels and actually </w:t>
      </w:r>
      <w:r w:rsidR="00EE7161" w:rsidRPr="0083075E">
        <w:rPr>
          <w:lang w:val="en-US"/>
        </w:rPr>
        <w:t xml:space="preserve">allows countries to </w:t>
      </w:r>
      <w:r w:rsidR="000B017D" w:rsidRPr="0083075E">
        <w:rPr>
          <w:lang w:val="en-US"/>
        </w:rPr>
        <w:t>achieve the goals</w:t>
      </w:r>
      <w:r w:rsidR="00EE7161" w:rsidRPr="0083075E">
        <w:rPr>
          <w:lang w:val="en-US"/>
        </w:rPr>
        <w:t xml:space="preserve"> of the </w:t>
      </w:r>
      <w:r w:rsidR="000B017D" w:rsidRPr="0083075E">
        <w:rPr>
          <w:lang w:val="en-US"/>
        </w:rPr>
        <w:t>Fiscal Compact</w:t>
      </w:r>
      <w:r w:rsidR="004313A6" w:rsidRPr="0083075E">
        <w:rPr>
          <w:lang w:val="en-US"/>
        </w:rPr>
        <w:t xml:space="preserve">, which they are not </w:t>
      </w:r>
      <w:r w:rsidR="000B017D" w:rsidRPr="0083075E">
        <w:rPr>
          <w:lang w:val="en-US"/>
        </w:rPr>
        <w:t>able to atta</w:t>
      </w:r>
      <w:r w:rsidR="00515204" w:rsidRPr="0083075E">
        <w:rPr>
          <w:lang w:val="en-US"/>
        </w:rPr>
        <w:t xml:space="preserve">in under the current </w:t>
      </w:r>
      <w:r w:rsidR="004313A6" w:rsidRPr="0083075E">
        <w:rPr>
          <w:lang w:val="en-US"/>
        </w:rPr>
        <w:t xml:space="preserve">policy </w:t>
      </w:r>
      <w:r w:rsidR="00515204" w:rsidRPr="0083075E">
        <w:rPr>
          <w:lang w:val="en-US"/>
        </w:rPr>
        <w:t>framework</w:t>
      </w:r>
      <w:r w:rsidR="004313A6" w:rsidRPr="0083075E">
        <w:rPr>
          <w:lang w:val="en-US"/>
        </w:rPr>
        <w:t xml:space="preserve">, by </w:t>
      </w:r>
      <w:r w:rsidR="00515204" w:rsidRPr="0083075E">
        <w:rPr>
          <w:lang w:val="en-US"/>
        </w:rPr>
        <w:t>steadily reducing government indebt</w:t>
      </w:r>
      <w:r w:rsidR="005D3DED" w:rsidRPr="0083075E">
        <w:rPr>
          <w:lang w:val="en-US"/>
        </w:rPr>
        <w:t>ed</w:t>
      </w:r>
      <w:r w:rsidR="00515204" w:rsidRPr="0083075E">
        <w:rPr>
          <w:lang w:val="en-US"/>
        </w:rPr>
        <w:t xml:space="preserve">ness as a percentage of </w:t>
      </w:r>
      <w:r w:rsidR="004313A6" w:rsidRPr="0083075E">
        <w:rPr>
          <w:lang w:val="en-US"/>
        </w:rPr>
        <w:t xml:space="preserve">national </w:t>
      </w:r>
      <w:r w:rsidR="00515204" w:rsidRPr="0083075E">
        <w:rPr>
          <w:lang w:val="en-US"/>
        </w:rPr>
        <w:t>GDP.</w:t>
      </w:r>
    </w:p>
    <w:p w14:paraId="56D187C6" w14:textId="762002C0" w:rsidR="001C5805" w:rsidRPr="00BF781F" w:rsidRDefault="00694855" w:rsidP="00165227">
      <w:pPr>
        <w:pStyle w:val="Heading3"/>
        <w:rPr>
          <w:sz w:val="26"/>
          <w:lang w:val="en-US"/>
        </w:rPr>
      </w:pPr>
      <w:r w:rsidRPr="00BF781F">
        <w:rPr>
          <w:sz w:val="26"/>
          <w:lang w:val="en-US"/>
        </w:rPr>
        <w:t>TRCs in Operation</w:t>
      </w:r>
    </w:p>
    <w:p w14:paraId="3F52AAD8" w14:textId="36F009B1" w:rsidR="00E00809" w:rsidRPr="00BF781F" w:rsidRDefault="0083075E">
      <w:pPr>
        <w:pStyle w:val="ParagraphNumbering"/>
        <w:rPr>
          <w:lang w:val="en-US"/>
        </w:rPr>
      </w:pPr>
      <w:r>
        <w:rPr>
          <w:lang w:val="en-US"/>
        </w:rPr>
        <w:t>Th</w:t>
      </w:r>
      <w:r w:rsidR="004313A6" w:rsidRPr="00BF781F">
        <w:rPr>
          <w:lang w:val="en-US"/>
        </w:rPr>
        <w:t xml:space="preserve">e TRCs would be issued </w:t>
      </w:r>
      <w:r w:rsidR="00742518" w:rsidRPr="00BF781F">
        <w:rPr>
          <w:lang w:val="en-US"/>
        </w:rPr>
        <w:t>and allocat</w:t>
      </w:r>
      <w:r w:rsidR="004313A6" w:rsidRPr="00BF781F">
        <w:rPr>
          <w:lang w:val="en-US"/>
        </w:rPr>
        <w:t xml:space="preserve">ed </w:t>
      </w:r>
      <w:r w:rsidR="00742518" w:rsidRPr="00BF781F">
        <w:rPr>
          <w:lang w:val="en-US"/>
        </w:rPr>
        <w:t>free of charge to a variety of recipients</w:t>
      </w:r>
      <w:r w:rsidR="00D13FE9">
        <w:rPr>
          <w:lang w:val="en-US"/>
        </w:rPr>
        <w:t>:</w:t>
      </w:r>
      <w:r w:rsidR="004313A6" w:rsidRPr="00BF781F">
        <w:rPr>
          <w:lang w:val="en-US"/>
        </w:rPr>
        <w:t xml:space="preserve"> </w:t>
      </w:r>
    </w:p>
    <w:p w14:paraId="02A88EBE" w14:textId="77777777" w:rsidR="00070064" w:rsidRPr="00BF781F" w:rsidRDefault="00070064" w:rsidP="00165227">
      <w:pPr>
        <w:pStyle w:val="ParagraphNumbering"/>
        <w:numPr>
          <w:ilvl w:val="0"/>
          <w:numId w:val="27"/>
        </w:numPr>
        <w:rPr>
          <w:lang w:val="en-US"/>
        </w:rPr>
      </w:pPr>
      <w:r w:rsidRPr="00BF781F">
        <w:rPr>
          <w:lang w:val="en-US"/>
        </w:rPr>
        <w:t>A portion of TRC issues would go to employees, in order to increase their after-tax income. Allocations would be in inverse proportion to incomes, both for social equity purposes and to incentivize consumption.</w:t>
      </w:r>
    </w:p>
    <w:p w14:paraId="0EC89C20" w14:textId="2B8C2938" w:rsidR="00070064" w:rsidRPr="00BF781F" w:rsidRDefault="004313A6" w:rsidP="00165227">
      <w:pPr>
        <w:pStyle w:val="ParagraphNumbering"/>
        <w:numPr>
          <w:ilvl w:val="0"/>
          <w:numId w:val="27"/>
        </w:numPr>
        <w:rPr>
          <w:lang w:val="en-US"/>
        </w:rPr>
      </w:pPr>
      <w:r w:rsidRPr="00BF781F">
        <w:rPr>
          <w:lang w:val="en-US"/>
        </w:rPr>
        <w:t>A</w:t>
      </w:r>
      <w:r w:rsidR="00105A36" w:rsidRPr="00BF781F">
        <w:rPr>
          <w:lang w:val="en-US"/>
        </w:rPr>
        <w:t xml:space="preserve"> portion of TRC issues </w:t>
      </w:r>
      <w:r w:rsidRPr="00BF781F">
        <w:rPr>
          <w:lang w:val="en-US"/>
        </w:rPr>
        <w:t>w</w:t>
      </w:r>
      <w:r w:rsidR="00105A36" w:rsidRPr="00BF781F">
        <w:rPr>
          <w:lang w:val="en-US"/>
        </w:rPr>
        <w:t>ould go to enterprises, in order to reduce their actual labor costs – on a unit basis as well as overall.</w:t>
      </w:r>
      <w:r w:rsidR="00E73248" w:rsidRPr="00BF781F">
        <w:rPr>
          <w:lang w:val="en-US"/>
        </w:rPr>
        <w:t xml:space="preserve"> Al</w:t>
      </w:r>
      <w:r w:rsidR="00E73248" w:rsidRPr="00BF781F">
        <w:rPr>
          <w:rFonts w:eastAsia="Times New Roman"/>
          <w:lang w:val="en-US" w:eastAsia="it-IT"/>
        </w:rPr>
        <w:t>locations would be proportional to labor costs, and thus act as labor-cost cutting devices, immediately improving competitiveness as any internal or external devaluation would do.</w:t>
      </w:r>
      <w:r w:rsidR="00070064" w:rsidRPr="00BF781F">
        <w:rPr>
          <w:lang w:val="en-US"/>
        </w:rPr>
        <w:t xml:space="preserve"> </w:t>
      </w:r>
    </w:p>
    <w:p w14:paraId="00C086F2" w14:textId="411A348B" w:rsidR="00865148" w:rsidRPr="00BF781F" w:rsidRDefault="00070064" w:rsidP="00165227">
      <w:pPr>
        <w:pStyle w:val="ParagraphNumbering"/>
        <w:numPr>
          <w:ilvl w:val="0"/>
          <w:numId w:val="27"/>
        </w:numPr>
        <w:rPr>
          <w:lang w:val="en-US"/>
        </w:rPr>
      </w:pPr>
      <w:r w:rsidRPr="00BF781F">
        <w:rPr>
          <w:rFonts w:eastAsia="Times New Roman"/>
          <w:lang w:val="en-US" w:eastAsia="it-IT"/>
        </w:rPr>
        <w:t>A portion of TRC issues would be used to fund a variety of social expenses, including minimum vital income programs, unemployment benefits, and strengthening the public education system and the national health care system.</w:t>
      </w:r>
      <w:r w:rsidR="00865148" w:rsidRPr="00BF781F">
        <w:rPr>
          <w:lang w:val="en-US"/>
        </w:rPr>
        <w:t xml:space="preserve"> </w:t>
      </w:r>
    </w:p>
    <w:p w14:paraId="7F31F56B" w14:textId="3304EC72" w:rsidR="00105A36" w:rsidRPr="00BF781F" w:rsidRDefault="00865148" w:rsidP="00165227">
      <w:pPr>
        <w:pStyle w:val="ParagraphNumbering"/>
        <w:numPr>
          <w:ilvl w:val="0"/>
          <w:numId w:val="27"/>
        </w:numPr>
        <w:rPr>
          <w:lang w:val="en-US"/>
        </w:rPr>
      </w:pPr>
      <w:r w:rsidRPr="00BF781F">
        <w:rPr>
          <w:lang w:val="en-US"/>
        </w:rPr>
        <w:lastRenderedPageBreak/>
        <w:t>A portion of TRC issues would (co-)</w:t>
      </w:r>
      <w:r w:rsidR="006311EB" w:rsidRPr="00BF781F">
        <w:rPr>
          <w:lang w:val="en-US"/>
        </w:rPr>
        <w:t xml:space="preserve"> </w:t>
      </w:r>
      <w:r w:rsidRPr="00BF781F">
        <w:rPr>
          <w:lang w:val="en-US"/>
        </w:rPr>
        <w:t>fund public investments, including to prevent or</w:t>
      </w:r>
      <w:r w:rsidR="006311EB" w:rsidRPr="00BF781F">
        <w:rPr>
          <w:lang w:val="en-US"/>
        </w:rPr>
        <w:t xml:space="preserve"> to</w:t>
      </w:r>
      <w:r w:rsidRPr="00BF781F">
        <w:rPr>
          <w:lang w:val="en-US"/>
        </w:rPr>
        <w:t xml:space="preserve"> provide relief for eart</w:t>
      </w:r>
      <w:r w:rsidR="006311EB" w:rsidRPr="00BF781F">
        <w:rPr>
          <w:lang w:val="en-US"/>
        </w:rPr>
        <w:t>h</w:t>
      </w:r>
      <w:r w:rsidRPr="00BF781F">
        <w:rPr>
          <w:lang w:val="en-US"/>
        </w:rPr>
        <w:t>quakes, flooding and other natural disasters.</w:t>
      </w:r>
    </w:p>
    <w:p w14:paraId="56707699" w14:textId="4F29D20A" w:rsidR="007A1661" w:rsidRPr="00BF781F" w:rsidRDefault="00E73248" w:rsidP="00165227">
      <w:pPr>
        <w:pStyle w:val="ParagraphNumbering"/>
        <w:rPr>
          <w:lang w:val="en-US"/>
        </w:rPr>
      </w:pPr>
      <w:r w:rsidRPr="00BF781F">
        <w:rPr>
          <w:lang w:val="en-US"/>
        </w:rPr>
        <w:tab/>
        <w:t>Like government bonds, TRCs would trade in the financial market. Their discount would be close to that on a two-year zero-coupon government bond. TRC sellers are households and enterprises that need immediate liquidity; buyers are households, enterprises and any other entities that want to use them to save on</w:t>
      </w:r>
      <w:r w:rsidR="0083075E">
        <w:rPr>
          <w:lang w:val="en-US"/>
        </w:rPr>
        <w:t xml:space="preserve"> future</w:t>
      </w:r>
      <w:r w:rsidRPr="00BF781F">
        <w:rPr>
          <w:lang w:val="en-US"/>
        </w:rPr>
        <w:t xml:space="preserve"> tax</w:t>
      </w:r>
      <w:r w:rsidR="0083075E">
        <w:rPr>
          <w:lang w:val="en-US"/>
        </w:rPr>
        <w:t xml:space="preserve"> obligations</w:t>
      </w:r>
      <w:r w:rsidRPr="00BF781F">
        <w:rPr>
          <w:lang w:val="en-US"/>
        </w:rPr>
        <w:t>. Financial intermediaries buy TRCs at a discount from those who want to sell them, and they either use them for future fiscal rebates or sell them at a lower discount and make a profit</w:t>
      </w:r>
      <w:r w:rsidR="00E9597C" w:rsidRPr="00BF781F">
        <w:rPr>
          <w:lang w:val="en-US"/>
        </w:rPr>
        <w:t>.</w:t>
      </w:r>
    </w:p>
    <w:p w14:paraId="3382A75F" w14:textId="300106F8" w:rsidR="00EA4F06" w:rsidRPr="00BF781F" w:rsidRDefault="007A1661" w:rsidP="00165227">
      <w:pPr>
        <w:pStyle w:val="ParagraphNumbering"/>
        <w:rPr>
          <w:lang w:val="en-US"/>
        </w:rPr>
      </w:pPr>
      <w:r w:rsidRPr="00BF781F">
        <w:rPr>
          <w:lang w:val="en-US"/>
        </w:rPr>
        <w:tab/>
        <w:t>By cutting ente</w:t>
      </w:r>
      <w:r w:rsidR="00A54234" w:rsidRPr="00BF781F">
        <w:rPr>
          <w:lang w:val="en-US"/>
        </w:rPr>
        <w:t>r</w:t>
      </w:r>
      <w:r w:rsidRPr="00BF781F">
        <w:rPr>
          <w:lang w:val="en-US"/>
        </w:rPr>
        <w:t xml:space="preserve">prise labor costs, heightened competitiveness would boost </w:t>
      </w:r>
      <w:r w:rsidR="00E73248" w:rsidRPr="00BF781F">
        <w:rPr>
          <w:lang w:val="en-US"/>
        </w:rPr>
        <w:t>export and import substitution</w:t>
      </w:r>
      <w:r w:rsidRPr="00BF781F">
        <w:rPr>
          <w:lang w:val="en-US"/>
        </w:rPr>
        <w:t xml:space="preserve">. This would generate </w:t>
      </w:r>
      <w:r w:rsidR="00E73248" w:rsidRPr="00BF781F">
        <w:rPr>
          <w:lang w:val="en-US"/>
        </w:rPr>
        <w:t xml:space="preserve">more output and employment, </w:t>
      </w:r>
      <w:r w:rsidRPr="00BF781F">
        <w:rPr>
          <w:lang w:val="en-US"/>
        </w:rPr>
        <w:t xml:space="preserve">and </w:t>
      </w:r>
      <w:r w:rsidR="00E73248" w:rsidRPr="00BF781F">
        <w:rPr>
          <w:lang w:val="en-US"/>
        </w:rPr>
        <w:t xml:space="preserve">offset the impact of increased demand on the external trade balance. </w:t>
      </w:r>
    </w:p>
    <w:p w14:paraId="365BAE8B" w14:textId="5D4784F0" w:rsidR="00EA4F06" w:rsidRPr="00BF781F" w:rsidRDefault="00EA4F06" w:rsidP="00165227">
      <w:pPr>
        <w:pStyle w:val="ParagraphNumbering"/>
        <w:rPr>
          <w:lang w:val="en-US"/>
        </w:rPr>
      </w:pPr>
      <w:r w:rsidRPr="00BF781F">
        <w:rPr>
          <w:lang w:val="en-US"/>
        </w:rPr>
        <w:tab/>
      </w:r>
      <w:r w:rsidR="00E73248" w:rsidRPr="00BF781F">
        <w:rPr>
          <w:lang w:val="en-US"/>
        </w:rPr>
        <w:t xml:space="preserve">In a depressed economy, with a </w:t>
      </w:r>
      <w:r w:rsidR="007A1661" w:rsidRPr="00BF781F">
        <w:rPr>
          <w:lang w:val="en-US"/>
        </w:rPr>
        <w:t xml:space="preserve">large </w:t>
      </w:r>
      <w:r w:rsidR="00E73248" w:rsidRPr="00BF781F">
        <w:rPr>
          <w:lang w:val="en-US"/>
        </w:rPr>
        <w:t>fiscal multiplier</w:t>
      </w:r>
      <w:r w:rsidR="00A54234" w:rsidRPr="00BF781F">
        <w:rPr>
          <w:lang w:val="en-US"/>
        </w:rPr>
        <w:t xml:space="preserve"> (see below)</w:t>
      </w:r>
      <w:r w:rsidR="00E73248" w:rsidRPr="00BF781F">
        <w:rPr>
          <w:lang w:val="en-US"/>
        </w:rPr>
        <w:t>, the spending stimulated by T</w:t>
      </w:r>
      <w:r w:rsidR="007A1661" w:rsidRPr="00BF781F">
        <w:rPr>
          <w:lang w:val="en-US"/>
        </w:rPr>
        <w:t>RC</w:t>
      </w:r>
      <w:r w:rsidR="00E73248" w:rsidRPr="00BF781F">
        <w:rPr>
          <w:lang w:val="en-US"/>
        </w:rPr>
        <w:t xml:space="preserve"> issu</w:t>
      </w:r>
      <w:r w:rsidR="007A1661" w:rsidRPr="00BF781F">
        <w:rPr>
          <w:lang w:val="en-US"/>
        </w:rPr>
        <w:t>es</w:t>
      </w:r>
      <w:r w:rsidR="00E73248" w:rsidRPr="00BF781F">
        <w:rPr>
          <w:lang w:val="en-US"/>
        </w:rPr>
        <w:t xml:space="preserve"> increases output and employment. The two-year deferral provision for T</w:t>
      </w:r>
      <w:r w:rsidR="007A1661" w:rsidRPr="00BF781F">
        <w:rPr>
          <w:lang w:val="en-US"/>
        </w:rPr>
        <w:t>R</w:t>
      </w:r>
      <w:r w:rsidR="00E73248" w:rsidRPr="00BF781F">
        <w:rPr>
          <w:lang w:val="en-US"/>
        </w:rPr>
        <w:t>C redemptions allows the multiplier to deploy its effect</w:t>
      </w:r>
      <w:r w:rsidR="00D13FE9">
        <w:rPr>
          <w:lang w:val="en-US"/>
        </w:rPr>
        <w:t>s</w:t>
      </w:r>
      <w:r w:rsidR="00E73248" w:rsidRPr="00BF781F">
        <w:rPr>
          <w:lang w:val="en-US"/>
        </w:rPr>
        <w:t xml:space="preserve"> and generate enough tax revenue to</w:t>
      </w:r>
      <w:r w:rsidR="00D13FE9">
        <w:rPr>
          <w:lang w:val="en-US"/>
        </w:rPr>
        <w:t xml:space="preserve"> fund </w:t>
      </w:r>
      <w:r w:rsidR="00E73248" w:rsidRPr="00BF781F">
        <w:rPr>
          <w:lang w:val="en-US"/>
        </w:rPr>
        <w:t>the fiscal rebates, thus keeping the deficit-to-GDP ratio from growing.</w:t>
      </w:r>
      <w:r w:rsidR="007A1661" w:rsidRPr="00BF781F">
        <w:rPr>
          <w:lang w:val="en-US"/>
        </w:rPr>
        <w:t xml:space="preserve"> In other words, b</w:t>
      </w:r>
      <w:r w:rsidR="00E73248" w:rsidRPr="00BF781F">
        <w:rPr>
          <w:lang w:val="en-US"/>
        </w:rPr>
        <w:t>y issuing T</w:t>
      </w:r>
      <w:r w:rsidR="007A1661" w:rsidRPr="00BF781F">
        <w:rPr>
          <w:lang w:val="en-US"/>
        </w:rPr>
        <w:t>RCs</w:t>
      </w:r>
      <w:r w:rsidR="00E73248" w:rsidRPr="00BF781F">
        <w:rPr>
          <w:lang w:val="en-US"/>
        </w:rPr>
        <w:t xml:space="preserve">, the government grants </w:t>
      </w:r>
      <w:r w:rsidR="007A1661" w:rsidRPr="00BF781F">
        <w:rPr>
          <w:lang w:val="en-US"/>
        </w:rPr>
        <w:t xml:space="preserve">to </w:t>
      </w:r>
      <w:r w:rsidR="00E73248" w:rsidRPr="00BF781F">
        <w:rPr>
          <w:lang w:val="en-US"/>
        </w:rPr>
        <w:t xml:space="preserve">the private sector immediate spending power, while facing deferred revenue shortfalls that would be recovered prior to </w:t>
      </w:r>
      <w:r w:rsidR="007A1661" w:rsidRPr="00BF781F">
        <w:rPr>
          <w:lang w:val="en-US"/>
        </w:rPr>
        <w:t xml:space="preserve">TRC </w:t>
      </w:r>
      <w:r w:rsidR="00E73248" w:rsidRPr="00BF781F">
        <w:rPr>
          <w:lang w:val="en-US"/>
        </w:rPr>
        <w:t xml:space="preserve">redemptions through the new revenues generated by </w:t>
      </w:r>
      <w:r w:rsidR="00D13FE9">
        <w:rPr>
          <w:lang w:val="en-US"/>
        </w:rPr>
        <w:t xml:space="preserve">GDP </w:t>
      </w:r>
      <w:r w:rsidR="00E73248" w:rsidRPr="00BF781F">
        <w:rPr>
          <w:lang w:val="en-US"/>
        </w:rPr>
        <w:t xml:space="preserve">growth. </w:t>
      </w:r>
      <w:r w:rsidR="007A1661" w:rsidRPr="00BF781F">
        <w:rPr>
          <w:lang w:val="en-US"/>
        </w:rPr>
        <w:t xml:space="preserve">Even under conservative estimates, the larger gross tax revenues following GDP growth would exceed the fiscal revenue shortfalls due to the tax </w:t>
      </w:r>
      <w:r w:rsidR="009B5F17" w:rsidRPr="00BF781F">
        <w:rPr>
          <w:lang w:val="en-US"/>
        </w:rPr>
        <w:t>rebates</w:t>
      </w:r>
      <w:r w:rsidR="007A1661" w:rsidRPr="00BF781F">
        <w:rPr>
          <w:lang w:val="en-US"/>
        </w:rPr>
        <w:t xml:space="preserve"> (see Section </w:t>
      </w:r>
      <w:r w:rsidR="00A05334" w:rsidRPr="00BF781F">
        <w:rPr>
          <w:lang w:val="en-US"/>
        </w:rPr>
        <w:t>I</w:t>
      </w:r>
      <w:r w:rsidR="00DE5291">
        <w:rPr>
          <w:lang w:val="en-US"/>
        </w:rPr>
        <w:t>II</w:t>
      </w:r>
      <w:r w:rsidR="008B54EB" w:rsidRPr="00BF781F">
        <w:rPr>
          <w:lang w:val="en-US"/>
        </w:rPr>
        <w:t>.E</w:t>
      </w:r>
      <w:r w:rsidR="007A1661" w:rsidRPr="00BF781F">
        <w:rPr>
          <w:lang w:val="en-US"/>
        </w:rPr>
        <w:t xml:space="preserve">). </w:t>
      </w:r>
    </w:p>
    <w:p w14:paraId="7643EBD3" w14:textId="69804040" w:rsidR="00EA4F06" w:rsidRPr="00BF781F" w:rsidRDefault="00EA4F06" w:rsidP="00165227">
      <w:pPr>
        <w:pStyle w:val="ParagraphNumbering"/>
        <w:rPr>
          <w:lang w:val="en-US"/>
        </w:rPr>
      </w:pPr>
      <w:r w:rsidRPr="00BF781F">
        <w:rPr>
          <w:lang w:val="en-US"/>
        </w:rPr>
        <w:tab/>
        <w:t xml:space="preserve">Importantly, as TRCs are not debt (see Section </w:t>
      </w:r>
      <w:r w:rsidR="00A05334" w:rsidRPr="00BF781F">
        <w:rPr>
          <w:lang w:val="en-US"/>
        </w:rPr>
        <w:t>I</w:t>
      </w:r>
      <w:r w:rsidR="00DE5291">
        <w:rPr>
          <w:lang w:val="en-US"/>
        </w:rPr>
        <w:t>II</w:t>
      </w:r>
      <w:r w:rsidR="008B54EB" w:rsidRPr="00BF781F">
        <w:rPr>
          <w:lang w:val="en-US"/>
        </w:rPr>
        <w:t>.C</w:t>
      </w:r>
      <w:r w:rsidRPr="00BF781F">
        <w:rPr>
          <w:lang w:val="en-US"/>
        </w:rPr>
        <w:t>), the issuing governme</w:t>
      </w:r>
      <w:r w:rsidR="008B54EB" w:rsidRPr="00BF781F">
        <w:rPr>
          <w:lang w:val="en-US"/>
        </w:rPr>
        <w:t>nt</w:t>
      </w:r>
      <w:r w:rsidRPr="00BF781F">
        <w:rPr>
          <w:lang w:val="en-US"/>
        </w:rPr>
        <w:t xml:space="preserve"> has no obligation to reimburse them, and thus it may not be forced to default o</w:t>
      </w:r>
      <w:r w:rsidR="00D13FE9">
        <w:rPr>
          <w:lang w:val="en-US"/>
        </w:rPr>
        <w:t xml:space="preserve"> them</w:t>
      </w:r>
      <w:r w:rsidR="00DE5291">
        <w:rPr>
          <w:lang w:val="en-US"/>
        </w:rPr>
        <w:t>.</w:t>
      </w:r>
      <w:r w:rsidRPr="00BF781F">
        <w:rPr>
          <w:lang w:val="en-US"/>
        </w:rPr>
        <w:t xml:space="preserve"> TRCs imply no risk to financial stability.</w:t>
      </w:r>
    </w:p>
    <w:p w14:paraId="37C147BE" w14:textId="138FDEB6" w:rsidR="007A1661" w:rsidRPr="00BF781F" w:rsidRDefault="00EA4F06" w:rsidP="00165227">
      <w:pPr>
        <w:pStyle w:val="ParagraphNumbering"/>
        <w:rPr>
          <w:lang w:val="en-US"/>
        </w:rPr>
      </w:pPr>
      <w:r w:rsidRPr="00BF781F">
        <w:rPr>
          <w:lang w:val="en-US"/>
        </w:rPr>
        <w:tab/>
        <w:t xml:space="preserve">As a result of </w:t>
      </w:r>
      <w:r w:rsidR="00157E5D" w:rsidRPr="00BF781F">
        <w:rPr>
          <w:lang w:val="en-US"/>
        </w:rPr>
        <w:t xml:space="preserve">higher </w:t>
      </w:r>
      <w:r w:rsidRPr="00BF781F">
        <w:rPr>
          <w:lang w:val="en-US"/>
        </w:rPr>
        <w:t>nominal GDP growth induced by TRC</w:t>
      </w:r>
      <w:r w:rsidR="00157E5D" w:rsidRPr="00BF781F">
        <w:rPr>
          <w:lang w:val="en-US"/>
        </w:rPr>
        <w:t xml:space="preserve"> issuances</w:t>
      </w:r>
      <w:r w:rsidRPr="00BF781F">
        <w:rPr>
          <w:lang w:val="en-US"/>
        </w:rPr>
        <w:t>, each TRC-issuing country would fulfill its commitments under the Stability and Growth Pact and Fiscal Compact, reducing its public debt / GDP ratio</w:t>
      </w:r>
      <w:r w:rsidR="00E00272" w:rsidRPr="00BF781F">
        <w:rPr>
          <w:lang w:val="en-US"/>
        </w:rPr>
        <w:t xml:space="preserve"> on a timely and consistent basis</w:t>
      </w:r>
      <w:r w:rsidRPr="00BF781F">
        <w:rPr>
          <w:lang w:val="en-US"/>
        </w:rPr>
        <w:t>. Levels and allocations of future TRC issuances would be managed so as to stabilize each national economy, achieve satisfactory employment, and improve enterprise competitiveness</w:t>
      </w:r>
      <w:r w:rsidR="00865E92" w:rsidRPr="00BF781F">
        <w:rPr>
          <w:lang w:val="en-US"/>
        </w:rPr>
        <w:t xml:space="preserve">. The latter would </w:t>
      </w:r>
      <w:proofErr w:type="gramStart"/>
      <w:r w:rsidR="008A6DEC">
        <w:rPr>
          <w:lang w:val="en-US"/>
        </w:rPr>
        <w:t>issuing</w:t>
      </w:r>
      <w:proofErr w:type="gramEnd"/>
      <w:r w:rsidR="008A6DEC">
        <w:rPr>
          <w:lang w:val="en-US"/>
        </w:rPr>
        <w:t xml:space="preserve"> </w:t>
      </w:r>
      <w:r w:rsidRPr="00BF781F">
        <w:rPr>
          <w:lang w:val="en-US"/>
        </w:rPr>
        <w:t>countr</w:t>
      </w:r>
      <w:r w:rsidR="008A6DEC">
        <w:rPr>
          <w:lang w:val="en-US"/>
        </w:rPr>
        <w:t>ies</w:t>
      </w:r>
      <w:r w:rsidRPr="00BF781F">
        <w:rPr>
          <w:lang w:val="en-US"/>
        </w:rPr>
        <w:t xml:space="preserve"> to </w:t>
      </w:r>
      <w:r w:rsidR="00865E92" w:rsidRPr="00BF781F">
        <w:rPr>
          <w:lang w:val="en-US"/>
        </w:rPr>
        <w:t xml:space="preserve">avoid </w:t>
      </w:r>
      <w:r w:rsidR="00157E5D" w:rsidRPr="00BF781F">
        <w:rPr>
          <w:lang w:val="en-US"/>
        </w:rPr>
        <w:t xml:space="preserve">incurring </w:t>
      </w:r>
      <w:r w:rsidRPr="00BF781F">
        <w:rPr>
          <w:lang w:val="en-US"/>
        </w:rPr>
        <w:t xml:space="preserve">external trade imbalances </w:t>
      </w:r>
      <w:r w:rsidR="00865E92" w:rsidRPr="00BF781F">
        <w:rPr>
          <w:lang w:val="en-US"/>
        </w:rPr>
        <w:t xml:space="preserve">due to </w:t>
      </w:r>
      <w:r w:rsidRPr="00BF781F">
        <w:rPr>
          <w:lang w:val="en-US"/>
        </w:rPr>
        <w:t>higher domestic demand.</w:t>
      </w:r>
    </w:p>
    <w:p w14:paraId="5B7D24FD" w14:textId="450C36B3" w:rsidR="00404153" w:rsidRPr="00BF781F" w:rsidRDefault="0083075E" w:rsidP="00165227">
      <w:pPr>
        <w:pStyle w:val="ParagraphNumbering"/>
        <w:rPr>
          <w:lang w:val="en-US"/>
        </w:rPr>
      </w:pPr>
      <w:r>
        <w:rPr>
          <w:lang w:val="en-US"/>
        </w:rPr>
        <w:tab/>
        <w:t xml:space="preserve">Essentially, </w:t>
      </w:r>
      <w:r w:rsidR="00E00272" w:rsidRPr="00BF781F">
        <w:rPr>
          <w:lang w:val="en-US"/>
        </w:rPr>
        <w:t xml:space="preserve">the TRC proposal involves an inter-temporal resource transfer from the public to </w:t>
      </w:r>
      <w:r w:rsidR="00E00272" w:rsidRPr="00BF781F">
        <w:rPr>
          <w:lang w:val="en-US"/>
        </w:rPr>
        <w:lastRenderedPageBreak/>
        <w:t>the private sector</w:t>
      </w:r>
      <w:r w:rsidR="002908D8" w:rsidRPr="00BF781F">
        <w:rPr>
          <w:lang w:val="en-US"/>
        </w:rPr>
        <w:t xml:space="preserve">, through </w:t>
      </w:r>
      <w:r w:rsidR="00E00272" w:rsidRPr="00BF781F">
        <w:rPr>
          <w:lang w:val="en-US"/>
        </w:rPr>
        <w:t>future tax rebates</w:t>
      </w:r>
      <w:r w:rsidR="002908D8" w:rsidRPr="00BF781F">
        <w:rPr>
          <w:lang w:val="en-US"/>
        </w:rPr>
        <w:t xml:space="preserve"> that can be liquidated </w:t>
      </w:r>
      <w:r>
        <w:rPr>
          <w:lang w:val="en-US"/>
        </w:rPr>
        <w:t>i</w:t>
      </w:r>
      <w:r w:rsidR="002908D8" w:rsidRPr="00BF781F">
        <w:rPr>
          <w:lang w:val="en-US"/>
        </w:rPr>
        <w:t xml:space="preserve">n the market </w:t>
      </w:r>
      <w:r>
        <w:rPr>
          <w:lang w:val="en-US"/>
        </w:rPr>
        <w:t xml:space="preserve">today (or </w:t>
      </w:r>
      <w:r w:rsidR="002908D8" w:rsidRPr="00BF781F">
        <w:rPr>
          <w:lang w:val="en-US"/>
        </w:rPr>
        <w:t xml:space="preserve">at </w:t>
      </w:r>
      <w:r>
        <w:rPr>
          <w:lang w:val="en-US"/>
        </w:rPr>
        <w:t>any time) at a discount</w:t>
      </w:r>
      <w:r w:rsidR="002908D8" w:rsidRPr="00BF781F">
        <w:rPr>
          <w:lang w:val="en-US"/>
        </w:rPr>
        <w:t>. The liquid</w:t>
      </w:r>
      <w:r>
        <w:rPr>
          <w:lang w:val="en-US"/>
        </w:rPr>
        <w:t>ity</w:t>
      </w:r>
      <w:r w:rsidR="002908D8" w:rsidRPr="00BF781F">
        <w:rPr>
          <w:lang w:val="en-US"/>
        </w:rPr>
        <w:t xml:space="preserve"> </w:t>
      </w:r>
      <w:r>
        <w:rPr>
          <w:lang w:val="en-US"/>
        </w:rPr>
        <w:t xml:space="preserve">so generated </w:t>
      </w:r>
      <w:r w:rsidR="002908D8" w:rsidRPr="00BF781F">
        <w:rPr>
          <w:lang w:val="en-US"/>
        </w:rPr>
        <w:t xml:space="preserve">can be spent and </w:t>
      </w:r>
      <w:r w:rsidR="00E00272" w:rsidRPr="00BF781F">
        <w:rPr>
          <w:lang w:val="en-US"/>
        </w:rPr>
        <w:t>support higher demand today. Increased spending</w:t>
      </w:r>
      <w:r w:rsidR="002908D8" w:rsidRPr="00BF781F">
        <w:rPr>
          <w:lang w:val="en-US"/>
        </w:rPr>
        <w:t>, in turn,</w:t>
      </w:r>
      <w:r w:rsidR="00E00272" w:rsidRPr="00BF781F">
        <w:rPr>
          <w:lang w:val="en-US"/>
        </w:rPr>
        <w:t xml:space="preserve"> increases employment and output and generates </w:t>
      </w:r>
      <w:r w:rsidR="002908D8" w:rsidRPr="00BF781F">
        <w:rPr>
          <w:lang w:val="en-US"/>
        </w:rPr>
        <w:t xml:space="preserve">the </w:t>
      </w:r>
      <w:r w:rsidR="00E00272" w:rsidRPr="00BF781F">
        <w:rPr>
          <w:lang w:val="en-US"/>
        </w:rPr>
        <w:t>fiscal revenue</w:t>
      </w:r>
      <w:r w:rsidR="002908D8" w:rsidRPr="00BF781F">
        <w:rPr>
          <w:lang w:val="en-US"/>
        </w:rPr>
        <w:t xml:space="preserve">s needed </w:t>
      </w:r>
      <w:r w:rsidR="00E00272" w:rsidRPr="00BF781F">
        <w:rPr>
          <w:lang w:val="en-US"/>
        </w:rPr>
        <w:t xml:space="preserve">to </w:t>
      </w:r>
      <w:r w:rsidR="002908D8" w:rsidRPr="00BF781F">
        <w:rPr>
          <w:lang w:val="en-US"/>
        </w:rPr>
        <w:t>pay for the</w:t>
      </w:r>
      <w:r>
        <w:rPr>
          <w:lang w:val="en-US"/>
        </w:rPr>
        <w:t xml:space="preserve"> future</w:t>
      </w:r>
      <w:r w:rsidR="002908D8" w:rsidRPr="00BF781F">
        <w:rPr>
          <w:lang w:val="en-US"/>
        </w:rPr>
        <w:t xml:space="preserve"> tax rebates</w:t>
      </w:r>
      <w:r>
        <w:rPr>
          <w:lang w:val="en-US"/>
        </w:rPr>
        <w:t>. S</w:t>
      </w:r>
      <w:r w:rsidR="00E73248" w:rsidRPr="00BF781F">
        <w:rPr>
          <w:lang w:val="en-US"/>
        </w:rPr>
        <w:t>pecial safeguard measures would be activated in the event of fiscal underperformance</w:t>
      </w:r>
      <w:r>
        <w:rPr>
          <w:lang w:val="en-US"/>
        </w:rPr>
        <w:t xml:space="preserve"> (Section III</w:t>
      </w:r>
      <w:r w:rsidR="00E73248" w:rsidRPr="00BF781F">
        <w:rPr>
          <w:lang w:val="en-US"/>
        </w:rPr>
        <w:t>.</w:t>
      </w:r>
      <w:r>
        <w:rPr>
          <w:lang w:val="en-US"/>
        </w:rPr>
        <w:t>F)</w:t>
      </w:r>
    </w:p>
    <w:p w14:paraId="6B00E156" w14:textId="43036FD6" w:rsidR="00404153" w:rsidRPr="00BF781F" w:rsidRDefault="00694855" w:rsidP="00165227">
      <w:pPr>
        <w:pStyle w:val="Heading3"/>
        <w:rPr>
          <w:sz w:val="26"/>
          <w:lang w:val="en-US" w:eastAsia="it-IT"/>
        </w:rPr>
      </w:pPr>
      <w:r w:rsidRPr="00BF781F">
        <w:rPr>
          <w:sz w:val="26"/>
          <w:lang w:val="en-US" w:eastAsia="it-IT"/>
        </w:rPr>
        <w:t xml:space="preserve">Are TRCs </w:t>
      </w:r>
      <w:r w:rsidR="00357C5D" w:rsidRPr="00BF781F">
        <w:rPr>
          <w:sz w:val="26"/>
          <w:lang w:val="en-US" w:eastAsia="it-IT"/>
        </w:rPr>
        <w:t xml:space="preserve">a Form of </w:t>
      </w:r>
      <w:r w:rsidRPr="00BF781F">
        <w:rPr>
          <w:sz w:val="26"/>
          <w:lang w:val="en-US" w:eastAsia="it-IT"/>
        </w:rPr>
        <w:t xml:space="preserve">Public </w:t>
      </w:r>
      <w:r w:rsidR="00BC4CBA" w:rsidRPr="00BF781F">
        <w:rPr>
          <w:sz w:val="26"/>
          <w:lang w:val="en-US" w:eastAsia="it-IT"/>
        </w:rPr>
        <w:t>Debt</w:t>
      </w:r>
      <w:r w:rsidR="00357C5D" w:rsidRPr="00BF781F">
        <w:rPr>
          <w:sz w:val="26"/>
          <w:lang w:val="en-US" w:eastAsia="it-IT"/>
        </w:rPr>
        <w:t>?</w:t>
      </w:r>
      <w:r w:rsidR="00BC148F" w:rsidRPr="00BF781F">
        <w:rPr>
          <w:rStyle w:val="FootnoteReference"/>
          <w:sz w:val="26"/>
          <w:lang w:val="en-US" w:eastAsia="it-IT"/>
        </w:rPr>
        <w:footnoteReference w:id="4"/>
      </w:r>
    </w:p>
    <w:p w14:paraId="1BD1A1DF" w14:textId="2D3086D1" w:rsidR="00C00DF2" w:rsidRPr="00BF781F" w:rsidRDefault="00BC4CBA" w:rsidP="00165227">
      <w:pPr>
        <w:pStyle w:val="ParagraphNumbering"/>
        <w:rPr>
          <w:lang w:val="en-US"/>
        </w:rPr>
      </w:pPr>
      <w:r w:rsidRPr="00BF781F">
        <w:rPr>
          <w:lang w:val="en-US"/>
        </w:rPr>
        <w:t xml:space="preserve">According to </w:t>
      </w:r>
      <w:r w:rsidR="00C00DF2" w:rsidRPr="00BF781F">
        <w:rPr>
          <w:lang w:val="en-US"/>
        </w:rPr>
        <w:t>European law</w:t>
      </w:r>
      <w:r w:rsidR="00BC148F" w:rsidRPr="00BF781F">
        <w:rPr>
          <w:lang w:val="en-US"/>
        </w:rPr>
        <w:t xml:space="preserve">, the </w:t>
      </w:r>
      <w:r w:rsidRPr="00BF781F">
        <w:rPr>
          <w:lang w:val="en-US"/>
        </w:rPr>
        <w:t>TRCs are not debt</w:t>
      </w:r>
      <w:r w:rsidR="00BC148F" w:rsidRPr="00BF781F">
        <w:rPr>
          <w:lang w:val="en-US"/>
        </w:rPr>
        <w:t xml:space="preserve"> instruments</w:t>
      </w:r>
      <w:r w:rsidR="00C00DF2" w:rsidRPr="00BF781F">
        <w:rPr>
          <w:lang w:val="en-US"/>
        </w:rPr>
        <w:t xml:space="preserve">. </w:t>
      </w:r>
      <w:r w:rsidR="00157E5D" w:rsidRPr="00BF781F">
        <w:rPr>
          <w:lang w:val="en-US"/>
        </w:rPr>
        <w:t xml:space="preserve">Based on </w:t>
      </w:r>
      <w:hyperlink r:id="rId10" w:history="1">
        <w:r w:rsidR="0073078F" w:rsidRPr="00BF781F">
          <w:rPr>
            <w:rStyle w:val="Hyperlink"/>
            <w:lang w:val="en-US"/>
          </w:rPr>
          <w:t>EU Regulation 549/2013 of 21 May 2013</w:t>
        </w:r>
      </w:hyperlink>
      <w:r w:rsidR="0073078F" w:rsidRPr="00BF781F">
        <w:rPr>
          <w:lang w:val="en-US"/>
        </w:rPr>
        <w:t xml:space="preserve"> (i</w:t>
      </w:r>
      <w:r w:rsidR="00157E5D" w:rsidRPr="00BF781F">
        <w:rPr>
          <w:lang w:val="en-US"/>
        </w:rPr>
        <w:t>n particular, par. 5.05 and par. 5.06), they are non-payable tax credits and, as such, they are not subject to reimbursements. Also, according to</w:t>
      </w:r>
      <w:r w:rsidR="00DE5291">
        <w:rPr>
          <w:lang w:val="en-US"/>
        </w:rPr>
        <w:t xml:space="preserve"> the</w:t>
      </w:r>
      <w:r w:rsidR="00C00DF2" w:rsidRPr="00BF781F">
        <w:rPr>
          <w:lang w:val="en-US"/>
        </w:rPr>
        <w:t xml:space="preserve"> European System of Accounts 2010</w:t>
      </w:r>
      <w:r w:rsidR="00157E5D" w:rsidRPr="00BF781F">
        <w:rPr>
          <w:lang w:val="en-US"/>
        </w:rPr>
        <w:t xml:space="preserve">, </w:t>
      </w:r>
      <w:r w:rsidR="00E9597C" w:rsidRPr="00BF781F">
        <w:rPr>
          <w:lang w:val="en-US"/>
        </w:rPr>
        <w:t xml:space="preserve">issuing </w:t>
      </w:r>
      <w:r w:rsidR="00157E5D" w:rsidRPr="00BF781F">
        <w:rPr>
          <w:lang w:val="en-US"/>
        </w:rPr>
        <w:t>non-payable tax credits</w:t>
      </w:r>
      <w:r w:rsidR="0073078F" w:rsidRPr="00BF781F">
        <w:rPr>
          <w:lang w:val="en-US"/>
        </w:rPr>
        <w:t xml:space="preserve"> </w:t>
      </w:r>
      <w:r w:rsidR="00E9597C" w:rsidRPr="00BF781F">
        <w:rPr>
          <w:lang w:val="en-US"/>
        </w:rPr>
        <w:t>does neither originate a financial asset nor a financial liability since there is no money obligation binding a debtor to a creditor</w:t>
      </w:r>
      <w:r w:rsidR="00C00DF2" w:rsidRPr="00BF781F">
        <w:rPr>
          <w:lang w:val="en-US"/>
        </w:rPr>
        <w:t>.</w:t>
      </w:r>
      <w:r w:rsidRPr="00BF781F">
        <w:rPr>
          <w:rStyle w:val="FootnoteReference"/>
          <w:lang w:val="en-US"/>
        </w:rPr>
        <w:footnoteReference w:id="5"/>
      </w:r>
      <w:r w:rsidR="00BC148F" w:rsidRPr="00BF781F">
        <w:rPr>
          <w:lang w:val="en-US"/>
        </w:rPr>
        <w:t xml:space="preserve"> </w:t>
      </w:r>
      <w:r w:rsidR="00E9597C" w:rsidRPr="00BF781F">
        <w:rPr>
          <w:lang w:val="en-US"/>
        </w:rPr>
        <w:t>Therefore, w</w:t>
      </w:r>
      <w:r w:rsidR="00BC148F" w:rsidRPr="00BF781F">
        <w:rPr>
          <w:lang w:val="en-US"/>
        </w:rPr>
        <w:t>hen TRCs a</w:t>
      </w:r>
      <w:r w:rsidR="00C00DF2" w:rsidRPr="00BF781F">
        <w:rPr>
          <w:lang w:val="en-US"/>
        </w:rPr>
        <w:t>re issued, they only represent a contingent liability for</w:t>
      </w:r>
      <w:r w:rsidR="00BC148F" w:rsidRPr="00BF781F">
        <w:rPr>
          <w:lang w:val="en-US"/>
        </w:rPr>
        <w:t xml:space="preserve"> the is</w:t>
      </w:r>
      <w:r w:rsidR="003F04C9" w:rsidRPr="00BF781F">
        <w:rPr>
          <w:lang w:val="en-US"/>
        </w:rPr>
        <w:t>s</w:t>
      </w:r>
      <w:r w:rsidR="00BC148F" w:rsidRPr="00BF781F">
        <w:rPr>
          <w:lang w:val="en-US"/>
        </w:rPr>
        <w:t xml:space="preserve">uing </w:t>
      </w:r>
      <w:r w:rsidR="00C00DF2" w:rsidRPr="00BF781F">
        <w:rPr>
          <w:lang w:val="en-US"/>
        </w:rPr>
        <w:t>government</w:t>
      </w:r>
      <w:r w:rsidR="003F04C9" w:rsidRPr="00BF781F">
        <w:rPr>
          <w:lang w:val="en-US"/>
        </w:rPr>
        <w:t>,</w:t>
      </w:r>
      <w:r w:rsidR="00C00DF2" w:rsidRPr="00BF781F">
        <w:rPr>
          <w:lang w:val="en-US"/>
        </w:rPr>
        <w:t xml:space="preserve"> and should not be recorded in national accounts.</w:t>
      </w:r>
      <w:r w:rsidR="003F04C9" w:rsidRPr="00BF781F">
        <w:rPr>
          <w:lang w:val="en-US"/>
        </w:rPr>
        <w:t xml:space="preserve"> </w:t>
      </w:r>
      <w:r w:rsidR="00C00DF2" w:rsidRPr="00BF781F">
        <w:rPr>
          <w:lang w:val="en-US"/>
        </w:rPr>
        <w:t xml:space="preserve">They </w:t>
      </w:r>
      <w:r w:rsidR="00E9597C" w:rsidRPr="00BF781F">
        <w:rPr>
          <w:lang w:val="en-US"/>
        </w:rPr>
        <w:t xml:space="preserve">are </w:t>
      </w:r>
      <w:r w:rsidR="00C00DF2" w:rsidRPr="00BF781F">
        <w:rPr>
          <w:lang w:val="en-US"/>
        </w:rPr>
        <w:t>recorded as reducing tax revenue only when they are effectively used to pay less tax in the relevant accounting period</w:t>
      </w:r>
      <w:r w:rsidR="00BC148F" w:rsidRPr="00BF781F">
        <w:rPr>
          <w:lang w:val="en-US"/>
        </w:rPr>
        <w:t>.</w:t>
      </w:r>
      <w:r w:rsidR="008C0F21" w:rsidRPr="00BF781F">
        <w:rPr>
          <w:rStyle w:val="FootnoteReference"/>
          <w:lang w:val="en-US"/>
        </w:rPr>
        <w:footnoteReference w:id="6"/>
      </w:r>
      <w:r w:rsidR="00BC148F" w:rsidRPr="00BF781F">
        <w:rPr>
          <w:lang w:val="en-US"/>
        </w:rPr>
        <w:t xml:space="preserve"> </w:t>
      </w:r>
      <w:r w:rsidR="008C0F21" w:rsidRPr="00BF781F">
        <w:rPr>
          <w:lang w:val="en-US"/>
        </w:rPr>
        <w:t xml:space="preserve">In fact, the tax revenue reduction is only a </w:t>
      </w:r>
      <w:r w:rsidR="007E7E02" w:rsidRPr="00BF781F">
        <w:rPr>
          <w:lang w:val="en-US"/>
        </w:rPr>
        <w:t xml:space="preserve">contingent </w:t>
      </w:r>
      <w:r w:rsidR="008C0F21" w:rsidRPr="00BF781F">
        <w:rPr>
          <w:lang w:val="en-US"/>
        </w:rPr>
        <w:t>event</w:t>
      </w:r>
      <w:r w:rsidR="00E9597C" w:rsidRPr="00BF781F">
        <w:rPr>
          <w:lang w:val="en-US"/>
        </w:rPr>
        <w:t>. W</w:t>
      </w:r>
      <w:r w:rsidR="008C0F21" w:rsidRPr="00BF781F">
        <w:rPr>
          <w:lang w:val="en-US"/>
        </w:rPr>
        <w:t>hat matters</w:t>
      </w:r>
      <w:r w:rsidR="007E7E02" w:rsidRPr="00BF781F">
        <w:rPr>
          <w:lang w:val="en-US"/>
        </w:rPr>
        <w:t>,</w:t>
      </w:r>
      <w:r w:rsidR="008C0F21" w:rsidRPr="00BF781F">
        <w:rPr>
          <w:lang w:val="en-US"/>
        </w:rPr>
        <w:t xml:space="preserve"> in the end</w:t>
      </w:r>
      <w:r w:rsidR="007E7E02" w:rsidRPr="00BF781F">
        <w:rPr>
          <w:lang w:val="en-US"/>
        </w:rPr>
        <w:t>,</w:t>
      </w:r>
      <w:r w:rsidR="008C0F21" w:rsidRPr="00BF781F">
        <w:rPr>
          <w:lang w:val="en-US"/>
        </w:rPr>
        <w:t xml:space="preserve"> is the overall </w:t>
      </w:r>
      <w:r w:rsidR="007E7E02" w:rsidRPr="00BF781F">
        <w:rPr>
          <w:lang w:val="en-US"/>
        </w:rPr>
        <w:t>budgetary impact of TRC re</w:t>
      </w:r>
      <w:r w:rsidR="008C0F21" w:rsidRPr="00BF781F">
        <w:rPr>
          <w:lang w:val="en-US"/>
        </w:rPr>
        <w:t xml:space="preserve">demptions net of the higher tax revenues </w:t>
      </w:r>
      <w:r w:rsidR="007E7E02" w:rsidRPr="00BF781F">
        <w:rPr>
          <w:lang w:val="en-US"/>
        </w:rPr>
        <w:t>due to t</w:t>
      </w:r>
      <w:r w:rsidR="008C0F21" w:rsidRPr="00BF781F">
        <w:rPr>
          <w:lang w:val="en-US"/>
        </w:rPr>
        <w:t>he expansionary effect of TRC issuances on GDP</w:t>
      </w:r>
      <w:r w:rsidR="00E9597C" w:rsidRPr="00BF781F">
        <w:rPr>
          <w:lang w:val="en-US"/>
        </w:rPr>
        <w:t>;</w:t>
      </w:r>
      <w:r w:rsidR="00B4759F" w:rsidRPr="00BF781F">
        <w:rPr>
          <w:lang w:val="en-US"/>
        </w:rPr>
        <w:t xml:space="preserve"> </w:t>
      </w:r>
      <w:r w:rsidR="00E9597C" w:rsidRPr="00BF781F">
        <w:rPr>
          <w:lang w:val="en-US"/>
        </w:rPr>
        <w:t xml:space="preserve">if the </w:t>
      </w:r>
      <w:r w:rsidR="00DE5291">
        <w:rPr>
          <w:lang w:val="en-US"/>
        </w:rPr>
        <w:t xml:space="preserve">latter </w:t>
      </w:r>
      <w:r w:rsidR="00E9597C" w:rsidRPr="00BF781F">
        <w:rPr>
          <w:lang w:val="en-US"/>
        </w:rPr>
        <w:t>effect were to exceed the f</w:t>
      </w:r>
      <w:r w:rsidR="00DE5291">
        <w:rPr>
          <w:lang w:val="en-US"/>
        </w:rPr>
        <w:t>ormer</w:t>
      </w:r>
      <w:r w:rsidR="00E9597C" w:rsidRPr="00BF781F">
        <w:rPr>
          <w:lang w:val="en-US"/>
        </w:rPr>
        <w:t>, t</w:t>
      </w:r>
      <w:r w:rsidR="008C0F21" w:rsidRPr="00BF781F">
        <w:rPr>
          <w:lang w:val="en-US"/>
        </w:rPr>
        <w:t xml:space="preserve">he overall </w:t>
      </w:r>
      <w:r w:rsidR="007E7E02" w:rsidRPr="00BF781F">
        <w:rPr>
          <w:lang w:val="en-US"/>
        </w:rPr>
        <w:t>(</w:t>
      </w:r>
      <w:r w:rsidR="008C0F21" w:rsidRPr="00BF781F">
        <w:rPr>
          <w:lang w:val="en-US"/>
        </w:rPr>
        <w:t>net</w:t>
      </w:r>
      <w:r w:rsidR="007E7E02" w:rsidRPr="00BF781F">
        <w:rPr>
          <w:lang w:val="en-US"/>
        </w:rPr>
        <w:t>)</w:t>
      </w:r>
      <w:r w:rsidR="008C0F21" w:rsidRPr="00BF781F">
        <w:rPr>
          <w:lang w:val="en-US"/>
        </w:rPr>
        <w:t xml:space="preserve"> </w:t>
      </w:r>
      <w:r w:rsidR="007E7E02" w:rsidRPr="00BF781F">
        <w:rPr>
          <w:lang w:val="en-US"/>
        </w:rPr>
        <w:t xml:space="preserve">ex-post </w:t>
      </w:r>
      <w:r w:rsidR="008C0F21" w:rsidRPr="00BF781F">
        <w:rPr>
          <w:lang w:val="en-US"/>
        </w:rPr>
        <w:t>budget</w:t>
      </w:r>
      <w:r w:rsidR="007E7E02" w:rsidRPr="00BF781F">
        <w:rPr>
          <w:lang w:val="en-US"/>
        </w:rPr>
        <w:t xml:space="preserve">ary impact would be </w:t>
      </w:r>
      <w:r w:rsidR="008C0F21" w:rsidRPr="00BF781F">
        <w:rPr>
          <w:lang w:val="en-US"/>
        </w:rPr>
        <w:t>positive</w:t>
      </w:r>
      <w:r w:rsidR="00E9597C" w:rsidRPr="00BF781F">
        <w:rPr>
          <w:lang w:val="en-US"/>
        </w:rPr>
        <w:t>.</w:t>
      </w:r>
    </w:p>
    <w:p w14:paraId="543BA4C7" w14:textId="702E0022" w:rsidR="00AB0BA3" w:rsidRPr="00BF781F" w:rsidRDefault="00AB0BA3" w:rsidP="00165227">
      <w:pPr>
        <w:pStyle w:val="Heading3"/>
        <w:rPr>
          <w:sz w:val="26"/>
          <w:lang w:val="en-US" w:eastAsia="it-IT"/>
        </w:rPr>
      </w:pPr>
      <w:r w:rsidRPr="00BF781F">
        <w:rPr>
          <w:sz w:val="26"/>
          <w:lang w:val="en-US" w:eastAsia="it-IT"/>
        </w:rPr>
        <w:t>T</w:t>
      </w:r>
      <w:r w:rsidR="00357C5D" w:rsidRPr="00BF781F">
        <w:rPr>
          <w:sz w:val="26"/>
          <w:lang w:val="en-US" w:eastAsia="it-IT"/>
        </w:rPr>
        <w:t xml:space="preserve">RCs and </w:t>
      </w:r>
      <w:r w:rsidRPr="00BF781F">
        <w:rPr>
          <w:sz w:val="26"/>
          <w:lang w:val="en-US" w:eastAsia="it-IT"/>
        </w:rPr>
        <w:t xml:space="preserve">the </w:t>
      </w:r>
      <w:r w:rsidR="00357C5D" w:rsidRPr="00BF781F">
        <w:rPr>
          <w:sz w:val="26"/>
          <w:lang w:val="en-US" w:eastAsia="it-IT"/>
        </w:rPr>
        <w:t xml:space="preserve">Fiscal </w:t>
      </w:r>
      <w:r w:rsidRPr="00BF781F">
        <w:rPr>
          <w:sz w:val="26"/>
          <w:lang w:val="en-US" w:eastAsia="it-IT"/>
        </w:rPr>
        <w:t>Multiplier</w:t>
      </w:r>
      <w:r w:rsidR="00357C5D" w:rsidRPr="00BF781F">
        <w:rPr>
          <w:sz w:val="26"/>
          <w:lang w:val="en-US" w:eastAsia="it-IT"/>
        </w:rPr>
        <w:t xml:space="preserve"> Effect</w:t>
      </w:r>
    </w:p>
    <w:p w14:paraId="145754DF" w14:textId="14022FAF" w:rsidR="00E54165" w:rsidRPr="00BF781F" w:rsidRDefault="00A05334" w:rsidP="00165227">
      <w:pPr>
        <w:pStyle w:val="ParagraphNumbering"/>
        <w:rPr>
          <w:lang w:val="en-US"/>
        </w:rPr>
      </w:pPr>
      <w:r w:rsidRPr="00BF781F">
        <w:rPr>
          <w:lang w:val="en-US"/>
        </w:rPr>
        <w:t xml:space="preserve">The effectiveness and sustainability of our TRC proposal rests fundamentally on the </w:t>
      </w:r>
      <w:r w:rsidR="00E00272" w:rsidRPr="00BF781F">
        <w:rPr>
          <w:lang w:val="en-US"/>
        </w:rPr>
        <w:t xml:space="preserve">fiscal </w:t>
      </w:r>
      <w:r w:rsidR="00076551" w:rsidRPr="00BF781F">
        <w:rPr>
          <w:lang w:val="en-US"/>
        </w:rPr>
        <w:t>multiplier mechan</w:t>
      </w:r>
      <w:r w:rsidRPr="00BF781F">
        <w:rPr>
          <w:lang w:val="en-US"/>
        </w:rPr>
        <w:t>ism</w:t>
      </w:r>
      <w:r w:rsidR="00E00272" w:rsidRPr="00BF781F">
        <w:rPr>
          <w:lang w:val="en-US"/>
        </w:rPr>
        <w:t xml:space="preserve"> of Keynes</w:t>
      </w:r>
      <w:r w:rsidR="002908D8" w:rsidRPr="00BF781F">
        <w:rPr>
          <w:lang w:val="en-US"/>
        </w:rPr>
        <w:t>ian</w:t>
      </w:r>
      <w:r w:rsidR="00E00272" w:rsidRPr="00BF781F">
        <w:rPr>
          <w:lang w:val="en-US"/>
        </w:rPr>
        <w:t xml:space="preserve"> tradition</w:t>
      </w:r>
      <w:r w:rsidRPr="00BF781F">
        <w:rPr>
          <w:lang w:val="en-US"/>
        </w:rPr>
        <w:t>, triggered by changes in domestic aggregate demand foll</w:t>
      </w:r>
      <w:r w:rsidR="00076551" w:rsidRPr="00BF781F">
        <w:rPr>
          <w:lang w:val="en-US"/>
        </w:rPr>
        <w:t>o</w:t>
      </w:r>
      <w:r w:rsidRPr="00BF781F">
        <w:rPr>
          <w:lang w:val="en-US"/>
        </w:rPr>
        <w:t>wing TRC allocations</w:t>
      </w:r>
      <w:r w:rsidR="00E00272" w:rsidRPr="00BF781F">
        <w:rPr>
          <w:lang w:val="en-US"/>
        </w:rPr>
        <w:t>. A</w:t>
      </w:r>
      <w:r w:rsidR="00E54165" w:rsidRPr="00BF781F">
        <w:rPr>
          <w:lang w:val="en-US"/>
        </w:rPr>
        <w:t xml:space="preserve"> key assump</w:t>
      </w:r>
      <w:r w:rsidR="00076551" w:rsidRPr="00BF781F">
        <w:rPr>
          <w:lang w:val="en-US"/>
        </w:rPr>
        <w:t>t</w:t>
      </w:r>
      <w:r w:rsidR="00E54165" w:rsidRPr="00BF781F">
        <w:rPr>
          <w:lang w:val="en-US"/>
        </w:rPr>
        <w:t>ion of the proposal draws from the recent empirical literature showing with abundant evidence that the mult</w:t>
      </w:r>
      <w:r w:rsidR="00076551" w:rsidRPr="00BF781F">
        <w:rPr>
          <w:lang w:val="en-US"/>
        </w:rPr>
        <w:t>i</w:t>
      </w:r>
      <w:r w:rsidR="00E54165" w:rsidRPr="00BF781F">
        <w:rPr>
          <w:lang w:val="en-US"/>
        </w:rPr>
        <w:t xml:space="preserve">plier tends to take values considerably </w:t>
      </w:r>
      <w:r w:rsidR="00E54165" w:rsidRPr="00BF781F">
        <w:rPr>
          <w:lang w:val="en-US"/>
        </w:rPr>
        <w:lastRenderedPageBreak/>
        <w:t>above 1 when the economy is in a depression or stagnation, as it is typically in a liquidity trap.</w:t>
      </w:r>
      <w:r w:rsidR="00E54165" w:rsidRPr="00BF781F">
        <w:rPr>
          <w:rStyle w:val="FootnoteReference"/>
          <w:lang w:val="en-US"/>
        </w:rPr>
        <w:footnoteReference w:id="7"/>
      </w:r>
      <w:r w:rsidR="00E54165" w:rsidRPr="00BF781F">
        <w:rPr>
          <w:lang w:val="en-US"/>
        </w:rPr>
        <w:t xml:space="preserve"> </w:t>
      </w:r>
      <w:r w:rsidR="00DE5291">
        <w:rPr>
          <w:lang w:val="en-US"/>
        </w:rPr>
        <w:t>O</w:t>
      </w:r>
      <w:r w:rsidR="00E54165" w:rsidRPr="00BF781F">
        <w:rPr>
          <w:lang w:val="en-US"/>
        </w:rPr>
        <w:t xml:space="preserve">ur projections </w:t>
      </w:r>
      <w:r w:rsidRPr="00BF781F">
        <w:rPr>
          <w:lang w:val="en-US"/>
        </w:rPr>
        <w:t>suggest that with multiplier values above 0.8 the issuance of TRCs would not create any additional budget deficit.</w:t>
      </w:r>
      <w:r w:rsidR="00E54165" w:rsidRPr="00BF781F">
        <w:rPr>
          <w:lang w:val="en-US"/>
        </w:rPr>
        <w:t xml:space="preserve"> </w:t>
      </w:r>
    </w:p>
    <w:p w14:paraId="7B0D091F" w14:textId="531B6C40" w:rsidR="003B1ADF" w:rsidRPr="00BF781F" w:rsidRDefault="00E54165" w:rsidP="00165227">
      <w:pPr>
        <w:pStyle w:val="ParagraphNumbering"/>
        <w:rPr>
          <w:lang w:val="en-US"/>
        </w:rPr>
      </w:pPr>
      <w:r w:rsidRPr="00BF781F">
        <w:rPr>
          <w:lang w:val="en-US"/>
        </w:rPr>
        <w:tab/>
        <w:t>Yet, w</w:t>
      </w:r>
      <w:r w:rsidR="00A05334" w:rsidRPr="00BF781F">
        <w:rPr>
          <w:lang w:val="en-US"/>
        </w:rPr>
        <w:t>hile</w:t>
      </w:r>
      <w:r w:rsidRPr="00BF781F">
        <w:rPr>
          <w:lang w:val="en-US"/>
        </w:rPr>
        <w:t xml:space="preserve"> a value of 0.8 is relatively low as compared to recent evidence, a key question to address is how robust our proposal is to factors that might weaken the multiplier effect</w:t>
      </w:r>
      <w:r w:rsidR="00F2612B" w:rsidRPr="00BF781F">
        <w:rPr>
          <w:lang w:val="en-US"/>
        </w:rPr>
        <w:t xml:space="preserve"> through leakages or crowding out effects</w:t>
      </w:r>
      <w:r w:rsidRPr="00BF781F">
        <w:rPr>
          <w:lang w:val="en-US"/>
        </w:rPr>
        <w:t>. We identify three such factors</w:t>
      </w:r>
      <w:r w:rsidR="00F2612B" w:rsidRPr="00BF781F">
        <w:rPr>
          <w:lang w:val="en-US"/>
        </w:rPr>
        <w:t xml:space="preserve">: </w:t>
      </w:r>
      <w:proofErr w:type="spellStart"/>
      <w:r w:rsidR="00F2612B" w:rsidRPr="00BF781F">
        <w:rPr>
          <w:lang w:val="en-US"/>
        </w:rPr>
        <w:t>i</w:t>
      </w:r>
      <w:proofErr w:type="spellEnd"/>
      <w:r w:rsidR="00F2612B" w:rsidRPr="00BF781F">
        <w:rPr>
          <w:lang w:val="en-US"/>
        </w:rPr>
        <w:t>) t</w:t>
      </w:r>
      <w:r w:rsidR="00ED45A4" w:rsidRPr="00BF781F">
        <w:rPr>
          <w:lang w:val="en-US"/>
        </w:rPr>
        <w:t xml:space="preserve">he </w:t>
      </w:r>
      <w:r w:rsidR="007D627A" w:rsidRPr="00BF781F">
        <w:rPr>
          <w:lang w:val="en-US"/>
        </w:rPr>
        <w:t>increase in imports</w:t>
      </w:r>
      <w:r w:rsidR="003B1ADF" w:rsidRPr="00BF781F">
        <w:rPr>
          <w:lang w:val="en-US"/>
        </w:rPr>
        <w:t xml:space="preserve"> </w:t>
      </w:r>
      <w:r w:rsidR="00ED45A4" w:rsidRPr="00BF781F">
        <w:rPr>
          <w:lang w:val="en-US"/>
        </w:rPr>
        <w:t>that is bound to accompany growing demand</w:t>
      </w:r>
      <w:r w:rsidR="00F2612B" w:rsidRPr="00BF781F">
        <w:rPr>
          <w:lang w:val="en-US"/>
        </w:rPr>
        <w:t>, ii)</w:t>
      </w:r>
      <w:r w:rsidR="003B1ADF" w:rsidRPr="00BF781F">
        <w:rPr>
          <w:lang w:val="en-US"/>
        </w:rPr>
        <w:t xml:space="preserve"> an</w:t>
      </w:r>
      <w:r w:rsidR="007D627A" w:rsidRPr="00BF781F">
        <w:rPr>
          <w:lang w:val="en-US"/>
        </w:rPr>
        <w:t xml:space="preserve"> increase in interest rates</w:t>
      </w:r>
      <w:r w:rsidR="00ED45A4" w:rsidRPr="00BF781F">
        <w:rPr>
          <w:lang w:val="en-US"/>
        </w:rPr>
        <w:t>, similarly led by higher demand</w:t>
      </w:r>
      <w:r w:rsidR="00F2612B" w:rsidRPr="00BF781F">
        <w:rPr>
          <w:lang w:val="en-US"/>
        </w:rPr>
        <w:t>,</w:t>
      </w:r>
      <w:r w:rsidR="003B1ADF" w:rsidRPr="00BF781F">
        <w:rPr>
          <w:lang w:val="en-US"/>
        </w:rPr>
        <w:t xml:space="preserve"> and</w:t>
      </w:r>
      <w:r w:rsidR="007D627A" w:rsidRPr="00BF781F">
        <w:rPr>
          <w:lang w:val="en-US"/>
        </w:rPr>
        <w:t xml:space="preserve"> </w:t>
      </w:r>
      <w:r w:rsidR="00F2612B" w:rsidRPr="00BF781F">
        <w:rPr>
          <w:lang w:val="en-US"/>
        </w:rPr>
        <w:t>iii) a</w:t>
      </w:r>
      <w:r w:rsidR="007D627A" w:rsidRPr="00BF781F">
        <w:rPr>
          <w:lang w:val="en-US"/>
        </w:rPr>
        <w:t xml:space="preserve">n increase in </w:t>
      </w:r>
      <w:r w:rsidR="003B1ADF" w:rsidRPr="00BF781F">
        <w:rPr>
          <w:lang w:val="en-US"/>
        </w:rPr>
        <w:t xml:space="preserve">risk </w:t>
      </w:r>
      <w:proofErr w:type="spellStart"/>
      <w:r w:rsidR="003B1ADF" w:rsidRPr="00BF781F">
        <w:rPr>
          <w:lang w:val="en-US"/>
        </w:rPr>
        <w:t>premia</w:t>
      </w:r>
      <w:proofErr w:type="spellEnd"/>
      <w:r w:rsidR="004A12FC" w:rsidRPr="00BF781F">
        <w:rPr>
          <w:lang w:val="en-US"/>
        </w:rPr>
        <w:t xml:space="preserve"> on </w:t>
      </w:r>
      <w:r w:rsidR="00F2612B" w:rsidRPr="00BF781F">
        <w:rPr>
          <w:lang w:val="en-US"/>
        </w:rPr>
        <w:t xml:space="preserve">government bond </w:t>
      </w:r>
      <w:r w:rsidR="00ED45A4" w:rsidRPr="00BF781F">
        <w:rPr>
          <w:lang w:val="en-US"/>
        </w:rPr>
        <w:t>prices</w:t>
      </w:r>
      <w:r w:rsidR="004A12FC" w:rsidRPr="00BF781F">
        <w:rPr>
          <w:lang w:val="en-US"/>
        </w:rPr>
        <w:t>,</w:t>
      </w:r>
      <w:r w:rsidR="003B1ADF" w:rsidRPr="00BF781F">
        <w:rPr>
          <w:lang w:val="en-US"/>
        </w:rPr>
        <w:t xml:space="preserve"> associa</w:t>
      </w:r>
      <w:r w:rsidR="007D627A" w:rsidRPr="00BF781F">
        <w:rPr>
          <w:lang w:val="en-US"/>
        </w:rPr>
        <w:t>t</w:t>
      </w:r>
      <w:r w:rsidR="003B1ADF" w:rsidRPr="00BF781F">
        <w:rPr>
          <w:lang w:val="en-US"/>
        </w:rPr>
        <w:t>e</w:t>
      </w:r>
      <w:r w:rsidR="007D627A" w:rsidRPr="00BF781F">
        <w:rPr>
          <w:lang w:val="en-US"/>
        </w:rPr>
        <w:t xml:space="preserve">d with </w:t>
      </w:r>
      <w:r w:rsidR="00076551" w:rsidRPr="00BF781F">
        <w:rPr>
          <w:lang w:val="en-US"/>
        </w:rPr>
        <w:t xml:space="preserve">market expectations on </w:t>
      </w:r>
      <w:r w:rsidR="007D627A" w:rsidRPr="00BF781F">
        <w:rPr>
          <w:lang w:val="en-US"/>
        </w:rPr>
        <w:t>the</w:t>
      </w:r>
      <w:r w:rsidR="00076551" w:rsidRPr="00BF781F">
        <w:rPr>
          <w:lang w:val="en-US"/>
        </w:rPr>
        <w:t xml:space="preserve"> budgetary impact of the</w:t>
      </w:r>
      <w:r w:rsidR="007D627A" w:rsidRPr="00BF781F">
        <w:rPr>
          <w:lang w:val="en-US"/>
        </w:rPr>
        <w:t xml:space="preserve"> TRC program</w:t>
      </w:r>
      <w:r w:rsidR="003B1ADF" w:rsidRPr="00BF781F">
        <w:rPr>
          <w:lang w:val="en-US"/>
        </w:rPr>
        <w:t xml:space="preserve">. Let’s discuss </w:t>
      </w:r>
      <w:r w:rsidR="000B4E1B">
        <w:rPr>
          <w:lang w:val="en-US"/>
        </w:rPr>
        <w:t>them</w:t>
      </w:r>
      <w:r w:rsidR="003B1ADF" w:rsidRPr="00BF781F">
        <w:rPr>
          <w:lang w:val="en-US"/>
        </w:rPr>
        <w:t>.</w:t>
      </w:r>
    </w:p>
    <w:p w14:paraId="1F4AE361" w14:textId="6865F0DA" w:rsidR="003B1ADF" w:rsidRPr="00BF781F" w:rsidRDefault="003B1ADF" w:rsidP="00165227">
      <w:pPr>
        <w:pStyle w:val="ParagraphNumbering"/>
        <w:rPr>
          <w:lang w:val="en-US"/>
        </w:rPr>
      </w:pPr>
      <w:r w:rsidRPr="00BF781F">
        <w:rPr>
          <w:lang w:val="en-US"/>
        </w:rPr>
        <w:tab/>
        <w:t>As regards the increase in imports</w:t>
      </w:r>
      <w:r w:rsidR="00F2612B" w:rsidRPr="00BF781F">
        <w:rPr>
          <w:lang w:val="en-US"/>
        </w:rPr>
        <w:t xml:space="preserve">, it </w:t>
      </w:r>
      <w:r w:rsidRPr="00BF781F">
        <w:rPr>
          <w:lang w:val="en-US"/>
        </w:rPr>
        <w:t>will be offset by the increase in export and import substitution driven by</w:t>
      </w:r>
      <w:r w:rsidR="00076551" w:rsidRPr="00BF781F">
        <w:rPr>
          <w:lang w:val="en-US"/>
        </w:rPr>
        <w:t xml:space="preserve"> </w:t>
      </w:r>
      <w:r w:rsidRPr="00BF781F">
        <w:rPr>
          <w:lang w:val="en-US"/>
        </w:rPr>
        <w:t xml:space="preserve">improved competitiveness </w:t>
      </w:r>
      <w:r w:rsidR="00F2612B" w:rsidRPr="00BF781F">
        <w:rPr>
          <w:lang w:val="en-US"/>
        </w:rPr>
        <w:t xml:space="preserve">due to </w:t>
      </w:r>
      <w:r w:rsidRPr="00BF781F">
        <w:rPr>
          <w:lang w:val="en-US"/>
        </w:rPr>
        <w:t>the labor cost</w:t>
      </w:r>
      <w:r w:rsidR="00F2612B" w:rsidRPr="00BF781F">
        <w:rPr>
          <w:lang w:val="en-US"/>
        </w:rPr>
        <w:t xml:space="preserve"> reduction</w:t>
      </w:r>
      <w:r w:rsidRPr="00BF781F">
        <w:rPr>
          <w:lang w:val="en-US"/>
        </w:rPr>
        <w:t>. The effect of such reduction is the same as that following an exchange rate devaluation on the relative cost of labor of domestic industries vis-à-vis foreign competitors.</w:t>
      </w:r>
    </w:p>
    <w:p w14:paraId="078AA039" w14:textId="56D21D1C" w:rsidR="00076551" w:rsidRPr="00BF781F" w:rsidRDefault="003B1ADF" w:rsidP="00165227">
      <w:pPr>
        <w:pStyle w:val="ParagraphNumbering"/>
        <w:rPr>
          <w:lang w:val="en-US"/>
        </w:rPr>
      </w:pPr>
      <w:r w:rsidRPr="00BF781F">
        <w:rPr>
          <w:lang w:val="en-US"/>
        </w:rPr>
        <w:tab/>
        <w:t>The second factor</w:t>
      </w:r>
      <w:r w:rsidR="00076551" w:rsidRPr="00BF781F">
        <w:rPr>
          <w:lang w:val="en-US"/>
        </w:rPr>
        <w:t xml:space="preserve"> – </w:t>
      </w:r>
      <w:r w:rsidRPr="00BF781F">
        <w:rPr>
          <w:lang w:val="en-US"/>
        </w:rPr>
        <w:t xml:space="preserve">the increase in interest rates associated with </w:t>
      </w:r>
      <w:r w:rsidR="00920952" w:rsidRPr="00BF781F">
        <w:rPr>
          <w:lang w:val="en-US"/>
        </w:rPr>
        <w:t xml:space="preserve">growing </w:t>
      </w:r>
      <w:r w:rsidRPr="00BF781F">
        <w:rPr>
          <w:lang w:val="en-US"/>
        </w:rPr>
        <w:t>demand</w:t>
      </w:r>
      <w:r w:rsidR="00076551" w:rsidRPr="00BF781F">
        <w:rPr>
          <w:lang w:val="en-US"/>
        </w:rPr>
        <w:t xml:space="preserve"> – will be </w:t>
      </w:r>
      <w:r w:rsidRPr="00BF781F">
        <w:rPr>
          <w:lang w:val="en-US"/>
        </w:rPr>
        <w:t>moder</w:t>
      </w:r>
      <w:bookmarkStart w:id="0" w:name="_GoBack"/>
      <w:bookmarkEnd w:id="0"/>
      <w:r w:rsidRPr="00BF781F">
        <w:rPr>
          <w:lang w:val="en-US"/>
        </w:rPr>
        <w:t>ated</w:t>
      </w:r>
      <w:r w:rsidR="00076551" w:rsidRPr="00BF781F">
        <w:rPr>
          <w:lang w:val="en-US"/>
        </w:rPr>
        <w:t xml:space="preserve">, if not neutralized, </w:t>
      </w:r>
      <w:r w:rsidRPr="00BF781F">
        <w:rPr>
          <w:lang w:val="en-US"/>
        </w:rPr>
        <w:t>by the large output gap</w:t>
      </w:r>
      <w:r w:rsidR="00076551" w:rsidRPr="00BF781F">
        <w:rPr>
          <w:lang w:val="en-US"/>
        </w:rPr>
        <w:t>, the persistent negative price growth trend, and t</w:t>
      </w:r>
      <w:r w:rsidRPr="00BF781F">
        <w:rPr>
          <w:lang w:val="en-US"/>
        </w:rPr>
        <w:t xml:space="preserve">he </w:t>
      </w:r>
      <w:r w:rsidR="00F2612B" w:rsidRPr="00BF781F">
        <w:rPr>
          <w:lang w:val="en-US"/>
        </w:rPr>
        <w:t xml:space="preserve">expected </w:t>
      </w:r>
      <w:r w:rsidRPr="00BF781F">
        <w:rPr>
          <w:lang w:val="en-US"/>
        </w:rPr>
        <w:t>continuation</w:t>
      </w:r>
      <w:r w:rsidR="00076551" w:rsidRPr="00BF781F">
        <w:rPr>
          <w:lang w:val="en-US"/>
        </w:rPr>
        <w:t xml:space="preserve"> in the Eurozone of an accommodative </w:t>
      </w:r>
      <w:r w:rsidRPr="00BF781F">
        <w:rPr>
          <w:lang w:val="en-US"/>
        </w:rPr>
        <w:t xml:space="preserve">monetary policy </w:t>
      </w:r>
      <w:r w:rsidR="00076551" w:rsidRPr="00BF781F">
        <w:rPr>
          <w:lang w:val="en-US"/>
        </w:rPr>
        <w:t>stance</w:t>
      </w:r>
      <w:r w:rsidR="00F2612B" w:rsidRPr="00BF781F">
        <w:rPr>
          <w:lang w:val="en-US"/>
        </w:rPr>
        <w:t>, at least</w:t>
      </w:r>
      <w:r w:rsidR="00920952" w:rsidRPr="00BF781F">
        <w:rPr>
          <w:lang w:val="en-US"/>
        </w:rPr>
        <w:t xml:space="preserve"> for the foreseeable future</w:t>
      </w:r>
      <w:r w:rsidR="00076551" w:rsidRPr="00BF781F">
        <w:rPr>
          <w:lang w:val="en-US"/>
        </w:rPr>
        <w:t xml:space="preserve">, assisted by the prolongation of unconventional measures until signs of a </w:t>
      </w:r>
      <w:r w:rsidR="00F2612B" w:rsidRPr="00BF781F">
        <w:rPr>
          <w:lang w:val="en-US"/>
        </w:rPr>
        <w:t>vigorous</w:t>
      </w:r>
      <w:r w:rsidR="00076551" w:rsidRPr="00BF781F">
        <w:rPr>
          <w:lang w:val="en-US"/>
        </w:rPr>
        <w:t xml:space="preserve"> economic recovery set in.</w:t>
      </w:r>
    </w:p>
    <w:p w14:paraId="57CB3576" w14:textId="0856D2C6" w:rsidR="00404153" w:rsidRPr="00BF781F" w:rsidRDefault="00076551" w:rsidP="00165227">
      <w:pPr>
        <w:pStyle w:val="ParagraphNumbering"/>
        <w:rPr>
          <w:lang w:val="en-US"/>
        </w:rPr>
      </w:pPr>
      <w:r w:rsidRPr="00BF781F">
        <w:rPr>
          <w:lang w:val="en-US"/>
        </w:rPr>
        <w:tab/>
      </w:r>
      <w:r w:rsidR="00DE5291">
        <w:rPr>
          <w:lang w:val="en-US"/>
        </w:rPr>
        <w:t xml:space="preserve">The concern with the third factor is that </w:t>
      </w:r>
      <w:r w:rsidR="000B4E1B">
        <w:rPr>
          <w:lang w:val="en-US"/>
        </w:rPr>
        <w:t xml:space="preserve">the </w:t>
      </w:r>
      <w:r w:rsidRPr="00BF781F">
        <w:rPr>
          <w:lang w:val="en-US"/>
        </w:rPr>
        <w:t xml:space="preserve">market uncertainty surrounding the initiation of a TRC program, in particular </w:t>
      </w:r>
      <w:r w:rsidR="000B4E1B">
        <w:rPr>
          <w:lang w:val="en-US"/>
        </w:rPr>
        <w:t xml:space="preserve">as regards </w:t>
      </w:r>
      <w:r w:rsidRPr="00BF781F">
        <w:rPr>
          <w:lang w:val="en-US"/>
        </w:rPr>
        <w:t xml:space="preserve">its </w:t>
      </w:r>
      <w:r w:rsidR="00B62D96">
        <w:rPr>
          <w:lang w:val="en-US"/>
        </w:rPr>
        <w:t xml:space="preserve">budgetary </w:t>
      </w:r>
      <w:r w:rsidRPr="00BF781F">
        <w:rPr>
          <w:lang w:val="en-US"/>
        </w:rPr>
        <w:t>impact</w:t>
      </w:r>
      <w:r w:rsidR="00920952" w:rsidRPr="00BF781F">
        <w:rPr>
          <w:lang w:val="en-US"/>
        </w:rPr>
        <w:t xml:space="preserve">, </w:t>
      </w:r>
      <w:r w:rsidR="00AF0711" w:rsidRPr="00BF781F">
        <w:rPr>
          <w:lang w:val="en-US"/>
        </w:rPr>
        <w:t xml:space="preserve">might </w:t>
      </w:r>
      <w:r w:rsidR="00B62D96">
        <w:rPr>
          <w:lang w:val="en-US"/>
        </w:rPr>
        <w:t xml:space="preserve">trigger </w:t>
      </w:r>
      <w:r w:rsidR="00AF0711" w:rsidRPr="00BF781F">
        <w:rPr>
          <w:lang w:val="en-US"/>
        </w:rPr>
        <w:t xml:space="preserve">higher risk </w:t>
      </w:r>
      <w:proofErr w:type="spellStart"/>
      <w:r w:rsidR="00AF0711" w:rsidRPr="00BF781F">
        <w:rPr>
          <w:lang w:val="en-US"/>
        </w:rPr>
        <w:t>premia</w:t>
      </w:r>
      <w:proofErr w:type="spellEnd"/>
      <w:r w:rsidR="00AF0711" w:rsidRPr="00BF781F">
        <w:rPr>
          <w:lang w:val="en-US"/>
        </w:rPr>
        <w:t xml:space="preserve"> on government </w:t>
      </w:r>
      <w:r w:rsidR="00F2612B" w:rsidRPr="00BF781F">
        <w:rPr>
          <w:lang w:val="en-US"/>
        </w:rPr>
        <w:t>bonds</w:t>
      </w:r>
      <w:r w:rsidR="00AF0711" w:rsidRPr="00BF781F">
        <w:rPr>
          <w:lang w:val="en-US"/>
        </w:rPr>
        <w:t>. Recent evidence shows that fiscal multipliers tend to be weaker when the fiscal position of governments is weak (</w:t>
      </w:r>
      <w:proofErr w:type="spellStart"/>
      <w:r w:rsidR="00AF0711" w:rsidRPr="00BF781F">
        <w:rPr>
          <w:lang w:val="en-US"/>
        </w:rPr>
        <w:t>Huidrom</w:t>
      </w:r>
      <w:proofErr w:type="spellEnd"/>
      <w:r w:rsidR="00AF0711" w:rsidRPr="00BF781F">
        <w:rPr>
          <w:lang w:val="en-US"/>
        </w:rPr>
        <w:t xml:space="preserve"> et al, 2016). In particular, although multipliers are</w:t>
      </w:r>
      <w:r w:rsidR="00C11F35" w:rsidRPr="00BF781F">
        <w:rPr>
          <w:lang w:val="en-US"/>
        </w:rPr>
        <w:t xml:space="preserve"> typically found to be</w:t>
      </w:r>
      <w:r w:rsidR="00AF0711" w:rsidRPr="00BF781F">
        <w:rPr>
          <w:lang w:val="en-US"/>
        </w:rPr>
        <w:t xml:space="preserve"> generally larger in recessions, they are smaller </w:t>
      </w:r>
      <w:r w:rsidR="006509E4" w:rsidRPr="00BF781F">
        <w:rPr>
          <w:lang w:val="en-US"/>
        </w:rPr>
        <w:t xml:space="preserve">when </w:t>
      </w:r>
      <w:r w:rsidR="00AF0711" w:rsidRPr="00BF781F">
        <w:rPr>
          <w:lang w:val="en-US"/>
        </w:rPr>
        <w:t>debt</w:t>
      </w:r>
      <w:r w:rsidR="006509E4" w:rsidRPr="00BF781F">
        <w:rPr>
          <w:lang w:val="en-US"/>
        </w:rPr>
        <w:t xml:space="preserve"> is large</w:t>
      </w:r>
      <w:r w:rsidR="00AF0711" w:rsidRPr="00BF781F">
        <w:rPr>
          <w:lang w:val="en-US"/>
        </w:rPr>
        <w:t xml:space="preserve">, even during recessions, relative to what they would be if government debt were lower. This result </w:t>
      </w:r>
      <w:r w:rsidR="00C11F35" w:rsidRPr="00BF781F">
        <w:rPr>
          <w:lang w:val="en-US"/>
        </w:rPr>
        <w:t xml:space="preserve">implies that TRC programs in </w:t>
      </w:r>
      <w:r w:rsidR="00AF0711" w:rsidRPr="00BF781F">
        <w:rPr>
          <w:lang w:val="en-US"/>
        </w:rPr>
        <w:t xml:space="preserve">countries </w:t>
      </w:r>
      <w:r w:rsidR="00C11F35" w:rsidRPr="00BF781F">
        <w:rPr>
          <w:lang w:val="en-US"/>
        </w:rPr>
        <w:t>with large debt would be less effective</w:t>
      </w:r>
      <w:r w:rsidR="006509E4" w:rsidRPr="00BF781F">
        <w:rPr>
          <w:lang w:val="en-US"/>
        </w:rPr>
        <w:t xml:space="preserve"> than assumed</w:t>
      </w:r>
      <w:r w:rsidR="00C11F35" w:rsidRPr="00BF781F">
        <w:rPr>
          <w:lang w:val="en-US"/>
        </w:rPr>
        <w:t>.</w:t>
      </w:r>
      <w:r w:rsidR="00C11F35" w:rsidRPr="00BF781F">
        <w:rPr>
          <w:rStyle w:val="FootnoteReference"/>
          <w:lang w:val="en-US"/>
        </w:rPr>
        <w:footnoteReference w:id="8"/>
      </w:r>
      <w:r w:rsidR="00C11F35" w:rsidRPr="00BF781F">
        <w:rPr>
          <w:lang w:val="en-US"/>
        </w:rPr>
        <w:t xml:space="preserve"> </w:t>
      </w:r>
      <w:r w:rsidR="00804D0E" w:rsidRPr="00BF781F">
        <w:rPr>
          <w:lang w:val="en-US"/>
        </w:rPr>
        <w:t xml:space="preserve">This type of </w:t>
      </w:r>
      <w:r w:rsidR="00804D0E" w:rsidRPr="00BF781F">
        <w:rPr>
          <w:lang w:val="en-US"/>
        </w:rPr>
        <w:lastRenderedPageBreak/>
        <w:t>uncertainty should not affect our proposed TRC program</w:t>
      </w:r>
      <w:r w:rsidR="006509E4" w:rsidRPr="00BF781F">
        <w:rPr>
          <w:lang w:val="en-US"/>
        </w:rPr>
        <w:t>,</w:t>
      </w:r>
      <w:r w:rsidR="00804D0E" w:rsidRPr="00BF781F">
        <w:rPr>
          <w:lang w:val="en-US"/>
        </w:rPr>
        <w:t xml:space="preserve"> thanks to the </w:t>
      </w:r>
      <w:r w:rsidR="00920952" w:rsidRPr="00BF781F">
        <w:rPr>
          <w:lang w:val="en-US"/>
        </w:rPr>
        <w:t xml:space="preserve">provision of </w:t>
      </w:r>
      <w:r w:rsidR="006509E4" w:rsidRPr="00BF781F">
        <w:rPr>
          <w:lang w:val="en-US"/>
        </w:rPr>
        <w:t xml:space="preserve">fiscal </w:t>
      </w:r>
      <w:r w:rsidR="00920952" w:rsidRPr="00BF781F">
        <w:rPr>
          <w:lang w:val="en-US"/>
        </w:rPr>
        <w:t>safeguard measures</w:t>
      </w:r>
      <w:r w:rsidR="00804D0E" w:rsidRPr="00BF781F">
        <w:rPr>
          <w:lang w:val="en-US"/>
        </w:rPr>
        <w:t xml:space="preserve"> </w:t>
      </w:r>
      <w:r w:rsidR="00B62D96">
        <w:rPr>
          <w:lang w:val="en-US"/>
        </w:rPr>
        <w:t xml:space="preserve">that </w:t>
      </w:r>
      <w:r w:rsidR="00804D0E" w:rsidRPr="00BF781F">
        <w:rPr>
          <w:lang w:val="en-US"/>
        </w:rPr>
        <w:t>would</w:t>
      </w:r>
      <w:r w:rsidR="00920952" w:rsidRPr="00BF781F">
        <w:rPr>
          <w:lang w:val="en-US"/>
        </w:rPr>
        <w:t xml:space="preserve"> trigger corrective action in the event of fiscal underperformance</w:t>
      </w:r>
      <w:r w:rsidR="00B62D96">
        <w:rPr>
          <w:lang w:val="en-US"/>
        </w:rPr>
        <w:t xml:space="preserve"> </w:t>
      </w:r>
      <w:r w:rsidR="00B62D96" w:rsidRPr="00BF781F">
        <w:rPr>
          <w:lang w:val="en-US"/>
        </w:rPr>
        <w:t>(</w:t>
      </w:r>
      <w:r w:rsidR="00B62D96">
        <w:rPr>
          <w:lang w:val="en-US"/>
        </w:rPr>
        <w:t>S</w:t>
      </w:r>
      <w:r w:rsidR="00B62D96" w:rsidRPr="00BF781F">
        <w:rPr>
          <w:lang w:val="en-US"/>
        </w:rPr>
        <w:t>ection I</w:t>
      </w:r>
      <w:r w:rsidR="00B62D96">
        <w:rPr>
          <w:lang w:val="en-US"/>
        </w:rPr>
        <w:t>II.</w:t>
      </w:r>
      <w:r w:rsidR="00B62D96" w:rsidRPr="00BF781F">
        <w:rPr>
          <w:lang w:val="en-US"/>
        </w:rPr>
        <w:t>H)</w:t>
      </w:r>
      <w:r w:rsidR="00920952" w:rsidRPr="00BF781F">
        <w:rPr>
          <w:lang w:val="en-US"/>
        </w:rPr>
        <w:t xml:space="preserve">. </w:t>
      </w:r>
      <w:r w:rsidR="00B62D96">
        <w:rPr>
          <w:lang w:val="en-US"/>
        </w:rPr>
        <w:t>T</w:t>
      </w:r>
      <w:r w:rsidR="00920952" w:rsidRPr="00BF781F">
        <w:rPr>
          <w:lang w:val="en-US"/>
        </w:rPr>
        <w:t xml:space="preserve">he </w:t>
      </w:r>
      <w:r w:rsidR="00F2612B" w:rsidRPr="00BF781F">
        <w:rPr>
          <w:lang w:val="en-US"/>
        </w:rPr>
        <w:t xml:space="preserve">safeguard </w:t>
      </w:r>
      <w:r w:rsidR="00920952" w:rsidRPr="00BF781F">
        <w:rPr>
          <w:lang w:val="en-US"/>
        </w:rPr>
        <w:t>provision w</w:t>
      </w:r>
      <w:r w:rsidR="00804D0E" w:rsidRPr="00BF781F">
        <w:rPr>
          <w:lang w:val="en-US"/>
        </w:rPr>
        <w:t xml:space="preserve">ould </w:t>
      </w:r>
      <w:r w:rsidR="00920952" w:rsidRPr="00BF781F">
        <w:rPr>
          <w:lang w:val="en-US"/>
        </w:rPr>
        <w:t>resolve</w:t>
      </w:r>
      <w:r w:rsidR="00804D0E" w:rsidRPr="00BF781F">
        <w:rPr>
          <w:lang w:val="en-US"/>
        </w:rPr>
        <w:t xml:space="preserve"> </w:t>
      </w:r>
      <w:r w:rsidR="006509E4" w:rsidRPr="00BF781F">
        <w:rPr>
          <w:lang w:val="en-US"/>
        </w:rPr>
        <w:t xml:space="preserve">the </w:t>
      </w:r>
      <w:r w:rsidR="00804D0E" w:rsidRPr="00BF781F">
        <w:rPr>
          <w:lang w:val="en-US"/>
        </w:rPr>
        <w:t>ex</w:t>
      </w:r>
      <w:r w:rsidR="006509E4" w:rsidRPr="00BF781F">
        <w:rPr>
          <w:lang w:val="en-US"/>
        </w:rPr>
        <w:t>-</w:t>
      </w:r>
      <w:r w:rsidR="00804D0E" w:rsidRPr="00BF781F">
        <w:rPr>
          <w:lang w:val="en-US"/>
        </w:rPr>
        <w:t>ante</w:t>
      </w:r>
      <w:r w:rsidR="00920952" w:rsidRPr="00BF781F">
        <w:rPr>
          <w:lang w:val="en-US"/>
        </w:rPr>
        <w:t xml:space="preserve"> market uncertainty</w:t>
      </w:r>
      <w:r w:rsidR="006509E4" w:rsidRPr="00BF781F">
        <w:rPr>
          <w:lang w:val="en-US"/>
        </w:rPr>
        <w:t>,</w:t>
      </w:r>
      <w:r w:rsidR="00920952" w:rsidRPr="00BF781F">
        <w:rPr>
          <w:lang w:val="en-US"/>
        </w:rPr>
        <w:t xml:space="preserve"> and prevent </w:t>
      </w:r>
      <w:r w:rsidR="00804D0E" w:rsidRPr="00BF781F">
        <w:rPr>
          <w:lang w:val="en-US"/>
        </w:rPr>
        <w:t xml:space="preserve">possible </w:t>
      </w:r>
      <w:r w:rsidR="00920952" w:rsidRPr="00BF781F">
        <w:rPr>
          <w:lang w:val="en-US"/>
        </w:rPr>
        <w:t>increase</w:t>
      </w:r>
      <w:r w:rsidR="000B4E1B">
        <w:rPr>
          <w:lang w:val="en-US"/>
        </w:rPr>
        <w:t>s</w:t>
      </w:r>
      <w:r w:rsidR="00920952" w:rsidRPr="00BF781F">
        <w:rPr>
          <w:lang w:val="en-US"/>
        </w:rPr>
        <w:t xml:space="preserve"> in interest rate</w:t>
      </w:r>
      <w:r w:rsidR="00F2612B" w:rsidRPr="00BF781F">
        <w:rPr>
          <w:lang w:val="en-US"/>
        </w:rPr>
        <w:t>s due to higher risk</w:t>
      </w:r>
      <w:r w:rsidR="00920952" w:rsidRPr="00BF781F">
        <w:rPr>
          <w:lang w:val="en-US"/>
        </w:rPr>
        <w:t xml:space="preserve"> </w:t>
      </w:r>
      <w:proofErr w:type="spellStart"/>
      <w:r w:rsidR="00920952" w:rsidRPr="00BF781F">
        <w:rPr>
          <w:lang w:val="en-US"/>
        </w:rPr>
        <w:t>premia</w:t>
      </w:r>
      <w:proofErr w:type="spellEnd"/>
      <w:r w:rsidR="004A12FC" w:rsidRPr="00BF781F">
        <w:rPr>
          <w:lang w:val="en-US"/>
        </w:rPr>
        <w:t>.</w:t>
      </w:r>
      <w:r w:rsidR="00804D0E" w:rsidRPr="00BF781F">
        <w:rPr>
          <w:lang w:val="en-US"/>
        </w:rPr>
        <w:t xml:space="preserve"> </w:t>
      </w:r>
    </w:p>
    <w:p w14:paraId="3506839B" w14:textId="0387B828" w:rsidR="00D24C2A" w:rsidRPr="00BF781F" w:rsidRDefault="00357C5D" w:rsidP="00357C5D">
      <w:pPr>
        <w:pStyle w:val="Heading2"/>
        <w:rPr>
          <w:lang w:val="en-US"/>
        </w:rPr>
      </w:pPr>
      <w:r w:rsidRPr="00BF781F">
        <w:rPr>
          <w:lang w:val="en-US"/>
        </w:rPr>
        <w:t>Designing a TRC Program: An Application to Italy</w:t>
      </w:r>
    </w:p>
    <w:p w14:paraId="611B0B7A" w14:textId="4405B88D" w:rsidR="00357C5D" w:rsidRPr="00BF781F" w:rsidRDefault="00357C5D" w:rsidP="00357C5D">
      <w:pPr>
        <w:pStyle w:val="Heading3"/>
        <w:rPr>
          <w:lang w:val="en-US"/>
        </w:rPr>
      </w:pPr>
      <w:r w:rsidRPr="00BF781F">
        <w:rPr>
          <w:lang w:val="en-US"/>
        </w:rPr>
        <w:t>The Case of Italy</w:t>
      </w:r>
    </w:p>
    <w:p w14:paraId="23DF7E9D" w14:textId="594FF41A" w:rsidR="006509E4" w:rsidRPr="00BF781F" w:rsidRDefault="00EE0F45">
      <w:pPr>
        <w:pStyle w:val="ParagraphNumbering"/>
        <w:rPr>
          <w:lang w:val="en-US"/>
        </w:rPr>
      </w:pPr>
      <w:r w:rsidRPr="00BF781F">
        <w:rPr>
          <w:lang w:val="en-US"/>
        </w:rPr>
        <w:t xml:space="preserve">We </w:t>
      </w:r>
      <w:r w:rsidR="00B62D96">
        <w:rPr>
          <w:lang w:val="en-US"/>
        </w:rPr>
        <w:t xml:space="preserve">here </w:t>
      </w:r>
      <w:r w:rsidRPr="00BF781F">
        <w:rPr>
          <w:lang w:val="en-US"/>
        </w:rPr>
        <w:t>outline the macroeconomic impact</w:t>
      </w:r>
      <w:r w:rsidR="00BC148F" w:rsidRPr="00BF781F">
        <w:rPr>
          <w:bCs w:val="0"/>
          <w:lang w:val="en-US"/>
        </w:rPr>
        <w:t xml:space="preserve"> projections</w:t>
      </w:r>
      <w:r w:rsidRPr="00BF781F">
        <w:rPr>
          <w:lang w:val="en-US"/>
        </w:rPr>
        <w:t xml:space="preserve"> of a TRC program </w:t>
      </w:r>
      <w:r w:rsidR="0097773F" w:rsidRPr="00BF781F">
        <w:rPr>
          <w:bCs w:val="0"/>
          <w:lang w:val="en-US"/>
        </w:rPr>
        <w:t xml:space="preserve">for </w:t>
      </w:r>
      <w:r w:rsidRPr="00BF781F">
        <w:rPr>
          <w:lang w:val="en-US"/>
        </w:rPr>
        <w:t xml:space="preserve">Italy, the </w:t>
      </w:r>
      <w:r w:rsidR="00BC148F" w:rsidRPr="00BF781F">
        <w:rPr>
          <w:bCs w:val="0"/>
          <w:lang w:val="en-US"/>
        </w:rPr>
        <w:t xml:space="preserve">largest </w:t>
      </w:r>
      <w:r w:rsidRPr="00BF781F">
        <w:rPr>
          <w:lang w:val="en-US"/>
        </w:rPr>
        <w:t>Eurozone member</w:t>
      </w:r>
      <w:r w:rsidR="00BC148F" w:rsidRPr="00BF781F">
        <w:rPr>
          <w:bCs w:val="0"/>
          <w:lang w:val="en-US"/>
        </w:rPr>
        <w:t xml:space="preserve"> </w:t>
      </w:r>
      <w:r w:rsidRPr="00BF781F">
        <w:rPr>
          <w:lang w:val="en-US"/>
        </w:rPr>
        <w:t xml:space="preserve">state </w:t>
      </w:r>
      <w:r w:rsidR="0097773F" w:rsidRPr="00BF781F">
        <w:rPr>
          <w:bCs w:val="0"/>
          <w:lang w:val="en-US"/>
        </w:rPr>
        <w:t xml:space="preserve">still </w:t>
      </w:r>
      <w:r w:rsidRPr="00BF781F">
        <w:rPr>
          <w:lang w:val="en-US"/>
        </w:rPr>
        <w:t>suffer</w:t>
      </w:r>
      <w:r w:rsidR="00BC148F" w:rsidRPr="00BF781F">
        <w:rPr>
          <w:bCs w:val="0"/>
          <w:lang w:val="en-US"/>
        </w:rPr>
        <w:t>ing</w:t>
      </w:r>
      <w:r w:rsidRPr="00BF781F">
        <w:rPr>
          <w:lang w:val="en-US"/>
        </w:rPr>
        <w:t xml:space="preserve"> from a large output gap as well as from inadequate competitiv</w:t>
      </w:r>
      <w:r w:rsidR="00CA39BC" w:rsidRPr="00BF781F">
        <w:rPr>
          <w:lang w:val="en-US"/>
        </w:rPr>
        <w:t>e</w:t>
      </w:r>
      <w:r w:rsidR="00BC148F" w:rsidRPr="00BF781F">
        <w:rPr>
          <w:bCs w:val="0"/>
          <w:lang w:val="en-US"/>
        </w:rPr>
        <w:t>ness</w:t>
      </w:r>
      <w:r w:rsidRPr="00BF781F">
        <w:rPr>
          <w:lang w:val="en-US"/>
        </w:rPr>
        <w:t xml:space="preserve">. Effective </w:t>
      </w:r>
      <w:r w:rsidR="00BC148F" w:rsidRPr="00BF781F">
        <w:rPr>
          <w:bCs w:val="0"/>
          <w:lang w:val="en-US"/>
        </w:rPr>
        <w:t xml:space="preserve">TRC </w:t>
      </w:r>
      <w:r w:rsidRPr="00BF781F">
        <w:rPr>
          <w:lang w:val="en-US"/>
        </w:rPr>
        <w:t xml:space="preserve">programs may be </w:t>
      </w:r>
      <w:r w:rsidR="00BC148F" w:rsidRPr="00BF781F">
        <w:rPr>
          <w:bCs w:val="0"/>
          <w:lang w:val="en-US"/>
        </w:rPr>
        <w:t xml:space="preserve">similarly </w:t>
      </w:r>
      <w:r w:rsidRPr="00BF781F">
        <w:rPr>
          <w:lang w:val="en-US"/>
        </w:rPr>
        <w:t>devised for other Eurozone</w:t>
      </w:r>
      <w:r w:rsidR="00BC148F" w:rsidRPr="00BF781F">
        <w:rPr>
          <w:bCs w:val="0"/>
          <w:lang w:val="en-US"/>
        </w:rPr>
        <w:t xml:space="preserve"> countries</w:t>
      </w:r>
      <w:r w:rsidRPr="00BF781F">
        <w:rPr>
          <w:lang w:val="en-US"/>
        </w:rPr>
        <w:t>.</w:t>
      </w:r>
    </w:p>
    <w:p w14:paraId="50076A92" w14:textId="0ACF0969" w:rsidR="00357C5D" w:rsidRDefault="00FF1993" w:rsidP="00357C5D">
      <w:pPr>
        <w:pStyle w:val="ParagraphNumbering"/>
        <w:rPr>
          <w:lang w:val="en-US"/>
        </w:rPr>
      </w:pPr>
      <w:r w:rsidRPr="00BF781F">
        <w:rPr>
          <w:lang w:val="en-US"/>
        </w:rPr>
        <w:tab/>
        <w:t>Italy has long been featuring a high level of pub</w:t>
      </w:r>
      <w:r w:rsidR="00E5082B">
        <w:rPr>
          <w:lang w:val="en-US"/>
        </w:rPr>
        <w:t>l</w:t>
      </w:r>
      <w:r w:rsidRPr="00BF781F">
        <w:rPr>
          <w:lang w:val="en-US"/>
        </w:rPr>
        <w:t>ic debt (as a ratio to GDP) and a high level of private sector savings.</w:t>
      </w:r>
      <w:r w:rsidR="00694855" w:rsidRPr="00BF781F">
        <w:rPr>
          <w:lang w:val="en-US"/>
        </w:rPr>
        <w:t xml:space="preserve"> This is not surprising, since both</w:t>
      </w:r>
      <w:r w:rsidR="002206E6" w:rsidRPr="00BF781F">
        <w:rPr>
          <w:lang w:val="en-US"/>
        </w:rPr>
        <w:t xml:space="preserve"> variables</w:t>
      </w:r>
      <w:r w:rsidR="00694855" w:rsidRPr="00BF781F">
        <w:rPr>
          <w:lang w:val="en-US"/>
        </w:rPr>
        <w:t xml:space="preserve"> </w:t>
      </w:r>
      <w:r w:rsidR="00357C5D" w:rsidRPr="00BF781F">
        <w:rPr>
          <w:lang w:val="en-US"/>
        </w:rPr>
        <w:t>t</w:t>
      </w:r>
      <w:r w:rsidR="00694855" w:rsidRPr="00BF781F">
        <w:rPr>
          <w:lang w:val="en-US"/>
        </w:rPr>
        <w:t xml:space="preserve">end to </w:t>
      </w:r>
      <w:r w:rsidR="008A3E74">
        <w:rPr>
          <w:lang w:val="en-US"/>
        </w:rPr>
        <w:t xml:space="preserve">move </w:t>
      </w:r>
      <w:r w:rsidR="00694855" w:rsidRPr="00BF781F">
        <w:rPr>
          <w:lang w:val="en-US"/>
        </w:rPr>
        <w:t xml:space="preserve">in tandem. </w:t>
      </w:r>
      <w:r w:rsidR="002206E6" w:rsidRPr="00BF781F">
        <w:rPr>
          <w:lang w:val="en-US"/>
        </w:rPr>
        <w:t xml:space="preserve">Public debt is the accumulation of </w:t>
      </w:r>
      <w:r w:rsidR="008A3E74">
        <w:rPr>
          <w:lang w:val="en-US"/>
        </w:rPr>
        <w:t xml:space="preserve">yearly </w:t>
      </w:r>
      <w:r w:rsidR="002206E6" w:rsidRPr="00BF781F">
        <w:rPr>
          <w:lang w:val="en-US"/>
        </w:rPr>
        <w:t>public deficits. If the state spends more than what it collects</w:t>
      </w:r>
      <w:r w:rsidRPr="00BF781F">
        <w:rPr>
          <w:lang w:val="en-US"/>
        </w:rPr>
        <w:t>,</w:t>
      </w:r>
      <w:r w:rsidR="008A3E74">
        <w:rPr>
          <w:lang w:val="en-US"/>
        </w:rPr>
        <w:t xml:space="preserve"> and does not finance its deficit with money creation,</w:t>
      </w:r>
      <w:r w:rsidRPr="00BF781F">
        <w:rPr>
          <w:lang w:val="en-US"/>
        </w:rPr>
        <w:t xml:space="preserve"> </w:t>
      </w:r>
      <w:r w:rsidR="008A3E74">
        <w:rPr>
          <w:lang w:val="en-US"/>
        </w:rPr>
        <w:t xml:space="preserve">its </w:t>
      </w:r>
      <w:r w:rsidR="00BF781F" w:rsidRPr="00BF781F">
        <w:rPr>
          <w:lang w:val="en-US"/>
        </w:rPr>
        <w:t>corresponding debt obligations find their way in</w:t>
      </w:r>
      <w:r w:rsidR="008A3E74">
        <w:rPr>
          <w:lang w:val="en-US"/>
        </w:rPr>
        <w:t>to</w:t>
      </w:r>
      <w:r w:rsidR="00BF781F" w:rsidRPr="00BF781F">
        <w:rPr>
          <w:lang w:val="en-US"/>
        </w:rPr>
        <w:t xml:space="preserve"> the portfolios of private </w:t>
      </w:r>
      <w:r w:rsidR="00A51D79">
        <w:rPr>
          <w:lang w:val="en-US"/>
        </w:rPr>
        <w:t xml:space="preserve">sector </w:t>
      </w:r>
      <w:r w:rsidR="00BF781F" w:rsidRPr="00BF781F">
        <w:rPr>
          <w:lang w:val="en-US"/>
        </w:rPr>
        <w:t>agents, typically in the form of government bonds. Private</w:t>
      </w:r>
      <w:r w:rsidR="00A51D79">
        <w:rPr>
          <w:lang w:val="en-US"/>
        </w:rPr>
        <w:t xml:space="preserve"> sector</w:t>
      </w:r>
      <w:r w:rsidR="00BF781F" w:rsidRPr="00BF781F">
        <w:rPr>
          <w:lang w:val="en-US"/>
        </w:rPr>
        <w:t xml:space="preserve"> agents may be residents or foreigners. </w:t>
      </w:r>
      <w:r w:rsidR="00BF781F">
        <w:rPr>
          <w:lang w:val="en-US"/>
        </w:rPr>
        <w:t xml:space="preserve">In the case of </w:t>
      </w:r>
      <w:r w:rsidR="00BF781F" w:rsidRPr="00BF781F">
        <w:rPr>
          <w:lang w:val="en-US"/>
        </w:rPr>
        <w:t>Italy</w:t>
      </w:r>
      <w:r w:rsidR="00BF781F">
        <w:rPr>
          <w:lang w:val="en-US"/>
        </w:rPr>
        <w:t xml:space="preserve">, with a </w:t>
      </w:r>
      <w:r w:rsidR="00BF781F" w:rsidRPr="00BF781F">
        <w:rPr>
          <w:lang w:val="en-US"/>
        </w:rPr>
        <w:t>net</w:t>
      </w:r>
      <w:r w:rsidR="00A51D79">
        <w:rPr>
          <w:lang w:val="en-US"/>
        </w:rPr>
        <w:t xml:space="preserve"> negative </w:t>
      </w:r>
      <w:r w:rsidR="00BF781F">
        <w:rPr>
          <w:lang w:val="en-US"/>
        </w:rPr>
        <w:t xml:space="preserve">foreign </w:t>
      </w:r>
      <w:r w:rsidR="00A51D79">
        <w:rPr>
          <w:lang w:val="en-US"/>
        </w:rPr>
        <w:t xml:space="preserve">asset </w:t>
      </w:r>
      <w:r w:rsidR="00BF781F" w:rsidRPr="00BF781F">
        <w:rPr>
          <w:lang w:val="en-US"/>
        </w:rPr>
        <w:t xml:space="preserve">position </w:t>
      </w:r>
      <w:r w:rsidR="00BF781F">
        <w:rPr>
          <w:lang w:val="en-US"/>
        </w:rPr>
        <w:t xml:space="preserve">of </w:t>
      </w:r>
      <w:r w:rsidR="00A51D79">
        <w:rPr>
          <w:lang w:val="en-US"/>
        </w:rPr>
        <w:t xml:space="preserve">about </w:t>
      </w:r>
      <w:r w:rsidR="00BF781F">
        <w:rPr>
          <w:lang w:val="en-US"/>
        </w:rPr>
        <w:t>23</w:t>
      </w:r>
      <w:r w:rsidR="00C206E2">
        <w:rPr>
          <w:lang w:val="en-US"/>
        </w:rPr>
        <w:t xml:space="preserve">% </w:t>
      </w:r>
      <w:r w:rsidR="00C206E2" w:rsidRPr="00B85595">
        <w:rPr>
          <w:lang w:val="en-US"/>
        </w:rPr>
        <w:t>of GDP</w:t>
      </w:r>
      <w:r w:rsidR="00BF781F">
        <w:rPr>
          <w:lang w:val="en-US"/>
        </w:rPr>
        <w:t xml:space="preserve"> and</w:t>
      </w:r>
      <w:r w:rsidR="008A3E74">
        <w:rPr>
          <w:lang w:val="en-US"/>
        </w:rPr>
        <w:t xml:space="preserve"> on a decreasing trend, the holders of public debt are mainly resident</w:t>
      </w:r>
      <w:r w:rsidR="000B4E1B">
        <w:rPr>
          <w:lang w:val="en-US"/>
        </w:rPr>
        <w:t>s</w:t>
      </w:r>
      <w:r w:rsidR="008A3E74">
        <w:rPr>
          <w:lang w:val="en-US"/>
        </w:rPr>
        <w:t xml:space="preserve">. </w:t>
      </w:r>
      <w:r w:rsidR="000B4E1B">
        <w:rPr>
          <w:lang w:val="en-US"/>
        </w:rPr>
        <w:t>A</w:t>
      </w:r>
      <w:r w:rsidR="008A3E74">
        <w:rPr>
          <w:lang w:val="en-US"/>
        </w:rPr>
        <w:t xml:space="preserve"> reduction of public debt, say in the form of debt restructuring or write-offs, would</w:t>
      </w:r>
      <w:r w:rsidR="000B4E1B">
        <w:rPr>
          <w:lang w:val="en-US"/>
        </w:rPr>
        <w:t xml:space="preserve"> thus</w:t>
      </w:r>
      <w:r w:rsidR="008A3E74">
        <w:rPr>
          <w:lang w:val="en-US"/>
        </w:rPr>
        <w:t xml:space="preserve"> depress domestic private sector </w:t>
      </w:r>
      <w:r w:rsidR="00387F0B">
        <w:rPr>
          <w:lang w:val="en-US"/>
        </w:rPr>
        <w:t>wealth</w:t>
      </w:r>
      <w:r w:rsidR="00357C5D" w:rsidRPr="00BF781F">
        <w:rPr>
          <w:lang w:val="en-US"/>
        </w:rPr>
        <w:t>,</w:t>
      </w:r>
      <w:r w:rsidR="008A3E74">
        <w:rPr>
          <w:lang w:val="en-US"/>
        </w:rPr>
        <w:t xml:space="preserve"> with negative consequences on consumption, invest</w:t>
      </w:r>
      <w:r w:rsidR="00357C5D" w:rsidRPr="00BF781F">
        <w:rPr>
          <w:lang w:val="en-US"/>
        </w:rPr>
        <w:t xml:space="preserve">ment, </w:t>
      </w:r>
      <w:r w:rsidR="008A3E74">
        <w:rPr>
          <w:lang w:val="en-US"/>
        </w:rPr>
        <w:t xml:space="preserve">output and employment. As a result, GDP growth would </w:t>
      </w:r>
      <w:r w:rsidR="00387F0B">
        <w:rPr>
          <w:lang w:val="en-US"/>
        </w:rPr>
        <w:t>suffer</w:t>
      </w:r>
      <w:r w:rsidR="000B4E1B">
        <w:rPr>
          <w:lang w:val="en-US"/>
        </w:rPr>
        <w:t xml:space="preserve"> and undermine</w:t>
      </w:r>
      <w:r w:rsidR="00387F0B">
        <w:rPr>
          <w:lang w:val="en-US"/>
        </w:rPr>
        <w:t xml:space="preserve"> the very improvement of the debt-to-GDP ratio that was initially</w:t>
      </w:r>
      <w:r w:rsidR="000B4E1B">
        <w:rPr>
          <w:lang w:val="en-US"/>
        </w:rPr>
        <w:t xml:space="preserve"> sought for</w:t>
      </w:r>
      <w:r w:rsidR="00387F0B">
        <w:rPr>
          <w:lang w:val="en-US"/>
        </w:rPr>
        <w:t xml:space="preserve">. </w:t>
      </w:r>
    </w:p>
    <w:p w14:paraId="0A145CB6" w14:textId="5A55F91F" w:rsidR="00756F58" w:rsidRDefault="00387F0B" w:rsidP="00357C5D">
      <w:pPr>
        <w:pStyle w:val="ParagraphNumbering"/>
        <w:rPr>
          <w:lang w:val="en-US"/>
        </w:rPr>
      </w:pPr>
      <w:r>
        <w:rPr>
          <w:lang w:val="en-US"/>
        </w:rPr>
        <w:tab/>
        <w:t xml:space="preserve">The current fiscal policy architecture of the </w:t>
      </w:r>
      <w:proofErr w:type="spellStart"/>
      <w:r>
        <w:rPr>
          <w:lang w:val="en-US"/>
        </w:rPr>
        <w:t>Eurosystem</w:t>
      </w:r>
      <w:proofErr w:type="spellEnd"/>
      <w:r>
        <w:rPr>
          <w:lang w:val="en-US"/>
        </w:rPr>
        <w:t xml:space="preserve"> (the Fiscal Compact) establishes that </w:t>
      </w:r>
      <w:r w:rsidR="00A51D79">
        <w:rPr>
          <w:lang w:val="en-US"/>
        </w:rPr>
        <w:t xml:space="preserve">Eurozone </w:t>
      </w:r>
      <w:r>
        <w:rPr>
          <w:lang w:val="en-US"/>
        </w:rPr>
        <w:t>member</w:t>
      </w:r>
      <w:r w:rsidR="00A51D79">
        <w:rPr>
          <w:lang w:val="en-US"/>
        </w:rPr>
        <w:t>s</w:t>
      </w:r>
      <w:r>
        <w:rPr>
          <w:lang w:val="en-US"/>
        </w:rPr>
        <w:t xml:space="preserve"> commit to </w:t>
      </w:r>
      <w:proofErr w:type="spellStart"/>
      <w:r>
        <w:rPr>
          <w:lang w:val="en-US"/>
        </w:rPr>
        <w:t>i</w:t>
      </w:r>
      <w:proofErr w:type="spellEnd"/>
      <w:r>
        <w:rPr>
          <w:lang w:val="en-US"/>
        </w:rPr>
        <w:t xml:space="preserve">) </w:t>
      </w:r>
      <w:r w:rsidR="00A51D79">
        <w:rPr>
          <w:lang w:val="en-US"/>
        </w:rPr>
        <w:t>balanc</w:t>
      </w:r>
      <w:r w:rsidR="000B4E1B">
        <w:rPr>
          <w:lang w:val="en-US"/>
        </w:rPr>
        <w:t>ing</w:t>
      </w:r>
      <w:r w:rsidR="00A51D79">
        <w:rPr>
          <w:lang w:val="en-US"/>
        </w:rPr>
        <w:t xml:space="preserve"> their </w:t>
      </w:r>
      <w:r>
        <w:rPr>
          <w:lang w:val="en-US"/>
        </w:rPr>
        <w:t>budget (</w:t>
      </w:r>
      <w:r w:rsidR="00A51D79">
        <w:rPr>
          <w:lang w:val="en-US"/>
        </w:rPr>
        <w:t xml:space="preserve">on a cash basis), and </w:t>
      </w:r>
      <w:r w:rsidR="00357C5D" w:rsidRPr="00BF781F">
        <w:rPr>
          <w:lang w:val="en-US"/>
        </w:rPr>
        <w:t xml:space="preserve">ii) </w:t>
      </w:r>
      <w:r w:rsidR="000B4E1B">
        <w:rPr>
          <w:lang w:val="en-US"/>
        </w:rPr>
        <w:t>gradually reducing</w:t>
      </w:r>
      <w:r w:rsidR="00A51D79">
        <w:rPr>
          <w:lang w:val="en-US"/>
        </w:rPr>
        <w:t xml:space="preserve"> their gross public debt / GDP ratio (to below 60</w:t>
      </w:r>
      <w:r w:rsidR="00C206E2">
        <w:rPr>
          <w:lang w:val="en-US"/>
        </w:rPr>
        <w:t>%</w:t>
      </w:r>
      <w:r w:rsidR="00A51D79">
        <w:rPr>
          <w:lang w:val="en-US"/>
        </w:rPr>
        <w:t>)</w:t>
      </w:r>
      <w:r w:rsidR="00357C5D" w:rsidRPr="00BF781F">
        <w:rPr>
          <w:lang w:val="en-US"/>
        </w:rPr>
        <w:t xml:space="preserve">. </w:t>
      </w:r>
      <w:r w:rsidR="00A51D79">
        <w:rPr>
          <w:lang w:val="en-US"/>
        </w:rPr>
        <w:t xml:space="preserve">At the same time, the ECB (under its </w:t>
      </w:r>
      <w:r w:rsidR="00A51D79" w:rsidRPr="00CC7DA7">
        <w:t xml:space="preserve">Outright Monetary Transactions </w:t>
      </w:r>
      <w:r w:rsidR="00A51D79">
        <w:t>– OMT –</w:t>
      </w:r>
      <w:r w:rsidR="00A51D79" w:rsidRPr="00CC7DA7">
        <w:t xml:space="preserve"> program</w:t>
      </w:r>
      <w:r w:rsidR="00A51D79">
        <w:t>)</w:t>
      </w:r>
      <w:r w:rsidR="00A51D79">
        <w:rPr>
          <w:lang w:val="en-US"/>
        </w:rPr>
        <w:t xml:space="preserve"> extend</w:t>
      </w:r>
      <w:r w:rsidR="00B62D96">
        <w:rPr>
          <w:lang w:val="en-US"/>
        </w:rPr>
        <w:t>s</w:t>
      </w:r>
      <w:r w:rsidR="00A51D79">
        <w:rPr>
          <w:lang w:val="en-US"/>
        </w:rPr>
        <w:t xml:space="preserve"> an unlimited guarantee on national public debts </w:t>
      </w:r>
      <w:r w:rsidR="00A51D79">
        <w:rPr>
          <w:lang w:val="en-US"/>
        </w:rPr>
        <w:lastRenderedPageBreak/>
        <w:t xml:space="preserve">conditional on member countries </w:t>
      </w:r>
      <w:r w:rsidR="000B4E1B">
        <w:rPr>
          <w:lang w:val="en-US"/>
        </w:rPr>
        <w:t xml:space="preserve">complying with </w:t>
      </w:r>
      <w:r w:rsidR="00A51D79">
        <w:rPr>
          <w:lang w:val="en-US"/>
        </w:rPr>
        <w:t xml:space="preserve">Fiscal Compact targets </w:t>
      </w:r>
      <w:r w:rsidR="00357C5D" w:rsidRPr="00BF781F">
        <w:rPr>
          <w:lang w:val="en-US"/>
        </w:rPr>
        <w:t>o</w:t>
      </w:r>
      <w:r w:rsidR="00A51D79">
        <w:rPr>
          <w:lang w:val="en-US"/>
        </w:rPr>
        <w:t xml:space="preserve">r taking credible </w:t>
      </w:r>
      <w:r w:rsidR="000B4E1B">
        <w:rPr>
          <w:lang w:val="en-US"/>
        </w:rPr>
        <w:t>corrective action</w:t>
      </w:r>
      <w:r w:rsidR="00357C5D" w:rsidRPr="00BF781F">
        <w:rPr>
          <w:lang w:val="en-US"/>
        </w:rPr>
        <w:t>.</w:t>
      </w:r>
    </w:p>
    <w:p w14:paraId="4C8D8BD8" w14:textId="2835F9AF" w:rsidR="00756F58" w:rsidRDefault="00756F58" w:rsidP="00357C5D">
      <w:pPr>
        <w:pStyle w:val="ParagraphNumbering"/>
        <w:rPr>
          <w:lang w:val="en-US"/>
        </w:rPr>
      </w:pPr>
      <w:r>
        <w:rPr>
          <w:lang w:val="en-US"/>
        </w:rPr>
        <w:tab/>
        <w:t>The Fiscal Compact</w:t>
      </w:r>
      <w:r w:rsidR="000B4E1B">
        <w:rPr>
          <w:lang w:val="en-US"/>
        </w:rPr>
        <w:t xml:space="preserve"> </w:t>
      </w:r>
      <w:r>
        <w:rPr>
          <w:lang w:val="en-US"/>
        </w:rPr>
        <w:t xml:space="preserve">is </w:t>
      </w:r>
      <w:r w:rsidR="000B4E1B">
        <w:rPr>
          <w:lang w:val="en-US"/>
        </w:rPr>
        <w:t xml:space="preserve">in fact </w:t>
      </w:r>
      <w:r>
        <w:rPr>
          <w:lang w:val="en-US"/>
        </w:rPr>
        <w:t xml:space="preserve">proving impossible to implement </w:t>
      </w:r>
      <w:r w:rsidR="000B4E1B">
        <w:rPr>
          <w:lang w:val="en-US"/>
        </w:rPr>
        <w:t xml:space="preserve">as the </w:t>
      </w:r>
      <w:r>
        <w:rPr>
          <w:lang w:val="en-US"/>
        </w:rPr>
        <w:t>fiscal</w:t>
      </w:r>
      <w:r w:rsidR="00357C5D" w:rsidRPr="00BF781F">
        <w:rPr>
          <w:lang w:val="en-US"/>
        </w:rPr>
        <w:t xml:space="preserve"> </w:t>
      </w:r>
      <w:r>
        <w:rPr>
          <w:lang w:val="en-US"/>
        </w:rPr>
        <w:t xml:space="preserve">adjustment measures aimed to </w:t>
      </w:r>
      <w:r w:rsidR="00357C5D" w:rsidRPr="00BF781F">
        <w:rPr>
          <w:lang w:val="en-US"/>
        </w:rPr>
        <w:t>r</w:t>
      </w:r>
      <w:r>
        <w:rPr>
          <w:lang w:val="en-US"/>
        </w:rPr>
        <w:t xml:space="preserve">educe the debt-to-GDP ratio </w:t>
      </w:r>
      <w:r w:rsidR="000B4E1B">
        <w:rPr>
          <w:lang w:val="en-US"/>
        </w:rPr>
        <w:t xml:space="preserve">under recession </w:t>
      </w:r>
      <w:r>
        <w:rPr>
          <w:lang w:val="en-US"/>
        </w:rPr>
        <w:t>weigh more heavily on GDP</w:t>
      </w:r>
      <w:r w:rsidR="00C065AA">
        <w:rPr>
          <w:lang w:val="en-US"/>
        </w:rPr>
        <w:t xml:space="preserve">, causing it to decrease more than proportionally vis-à-vis nominal debt </w:t>
      </w:r>
      <w:r>
        <w:rPr>
          <w:lang w:val="en-US"/>
        </w:rPr>
        <w:t>(due to a fiscal multiplier larger than 1)</w:t>
      </w:r>
      <w:r w:rsidR="00357C5D" w:rsidRPr="00BF781F">
        <w:rPr>
          <w:lang w:val="en-US"/>
        </w:rPr>
        <w:t xml:space="preserve">. </w:t>
      </w:r>
    </w:p>
    <w:p w14:paraId="1F33173E" w14:textId="325EEC6B" w:rsidR="00756F58" w:rsidRPr="00BF781F" w:rsidRDefault="00756F58" w:rsidP="00357C5D">
      <w:pPr>
        <w:pStyle w:val="ParagraphNumbering"/>
        <w:rPr>
          <w:lang w:val="en-US"/>
        </w:rPr>
      </w:pPr>
      <w:r>
        <w:rPr>
          <w:lang w:val="en-US"/>
        </w:rPr>
        <w:tab/>
        <w:t xml:space="preserve">Fiscal money can </w:t>
      </w:r>
      <w:r w:rsidR="000B4E1B">
        <w:rPr>
          <w:lang w:val="en-US"/>
        </w:rPr>
        <w:t>resolve the</w:t>
      </w:r>
      <w:r>
        <w:rPr>
          <w:lang w:val="en-US"/>
        </w:rPr>
        <w:t xml:space="preserve"> </w:t>
      </w:r>
      <w:r w:rsidR="00357C5D" w:rsidRPr="00BF781F">
        <w:rPr>
          <w:i/>
          <w:lang w:val="en-US"/>
        </w:rPr>
        <w:t>impasse</w:t>
      </w:r>
      <w:r>
        <w:rPr>
          <w:lang w:val="en-US"/>
        </w:rPr>
        <w:t xml:space="preserve">, </w:t>
      </w:r>
      <w:r w:rsidR="000B4E1B">
        <w:rPr>
          <w:lang w:val="en-US"/>
        </w:rPr>
        <w:t>since</w:t>
      </w:r>
      <w:r>
        <w:rPr>
          <w:lang w:val="en-US"/>
        </w:rPr>
        <w:t>:</w:t>
      </w:r>
    </w:p>
    <w:p w14:paraId="72E72F5B" w14:textId="1CF479A8" w:rsidR="00030DAD" w:rsidRPr="003E2365" w:rsidRDefault="00C065AA" w:rsidP="00357C5D">
      <w:pPr>
        <w:pStyle w:val="ParagraphNumbering"/>
        <w:numPr>
          <w:ilvl w:val="0"/>
          <w:numId w:val="32"/>
        </w:numPr>
        <w:rPr>
          <w:lang w:val="en-US"/>
        </w:rPr>
      </w:pPr>
      <w:r w:rsidRPr="003E2365">
        <w:rPr>
          <w:lang w:val="en-US"/>
        </w:rPr>
        <w:t xml:space="preserve"> </w:t>
      </w:r>
      <w:r w:rsidRPr="003E2365">
        <w:rPr>
          <w:lang w:val="en-US"/>
        </w:rPr>
        <w:tab/>
        <w:t>It is possible to stimulate demand and improve industry competitiveness by issuing instruments whose value rests on the</w:t>
      </w:r>
      <w:r w:rsidR="00593ACD" w:rsidRPr="003E2365">
        <w:rPr>
          <w:lang w:val="en-US"/>
        </w:rPr>
        <w:t xml:space="preserve">ir </w:t>
      </w:r>
      <w:r w:rsidR="00030DAD" w:rsidRPr="003E2365">
        <w:rPr>
          <w:lang w:val="en-US"/>
        </w:rPr>
        <w:t>acceptability</w:t>
      </w:r>
      <w:r w:rsidR="00593ACD" w:rsidRPr="003E2365">
        <w:rPr>
          <w:lang w:val="en-US"/>
        </w:rPr>
        <w:t xml:space="preserve"> by the state </w:t>
      </w:r>
      <w:r w:rsidR="003E2365" w:rsidRPr="003E2365">
        <w:rPr>
          <w:lang w:val="en-US"/>
        </w:rPr>
        <w:t xml:space="preserve">as claims to </w:t>
      </w:r>
      <w:r w:rsidRPr="003E2365">
        <w:rPr>
          <w:lang w:val="en-US"/>
        </w:rPr>
        <w:t>future tax rebates</w:t>
      </w:r>
      <w:r w:rsidR="00030DAD" w:rsidRPr="003E2365">
        <w:rPr>
          <w:lang w:val="en-US"/>
        </w:rPr>
        <w:t xml:space="preserve">. With the issuance of fiscal money, </w:t>
      </w:r>
      <w:r w:rsidRPr="003E2365">
        <w:rPr>
          <w:lang w:val="en-US"/>
        </w:rPr>
        <w:t xml:space="preserve">there is no need for the ECB to guarantee </w:t>
      </w:r>
      <w:r w:rsidR="000B4E1B">
        <w:rPr>
          <w:lang w:val="en-US"/>
        </w:rPr>
        <w:t xml:space="preserve">national </w:t>
      </w:r>
      <w:r w:rsidRPr="003E2365">
        <w:rPr>
          <w:lang w:val="en-US"/>
        </w:rPr>
        <w:t>debt</w:t>
      </w:r>
      <w:r w:rsidR="000B4E1B">
        <w:rPr>
          <w:lang w:val="en-US"/>
        </w:rPr>
        <w:t>s</w:t>
      </w:r>
      <w:r w:rsidR="00357C5D" w:rsidRPr="003E2365">
        <w:rPr>
          <w:lang w:val="en-US"/>
        </w:rPr>
        <w:t>,</w:t>
      </w:r>
      <w:r w:rsidRPr="003E2365">
        <w:rPr>
          <w:lang w:val="en-US"/>
        </w:rPr>
        <w:t xml:space="preserve"> since</w:t>
      </w:r>
      <w:r w:rsidR="00357C5D" w:rsidRPr="003E2365">
        <w:rPr>
          <w:lang w:val="en-US"/>
        </w:rPr>
        <w:t xml:space="preserve"> </w:t>
      </w:r>
      <w:r w:rsidR="00030DAD" w:rsidRPr="003E2365">
        <w:rPr>
          <w:lang w:val="en-US"/>
        </w:rPr>
        <w:t xml:space="preserve">a </w:t>
      </w:r>
      <w:r w:rsidRPr="003E2365">
        <w:rPr>
          <w:lang w:val="en-US"/>
        </w:rPr>
        <w:t>state issuing fiscal money may not be forced to default on its</w:t>
      </w:r>
      <w:r w:rsidR="003F69A4">
        <w:rPr>
          <w:lang w:val="en-US"/>
        </w:rPr>
        <w:t xml:space="preserve"> associated obligation </w:t>
      </w:r>
      <w:r w:rsidR="003E2365">
        <w:rPr>
          <w:lang w:val="en-US"/>
        </w:rPr>
        <w:t>(</w:t>
      </w:r>
      <w:r w:rsidR="00593ACD" w:rsidRPr="003E2365">
        <w:rPr>
          <w:lang w:val="en-US"/>
        </w:rPr>
        <w:t>which is a</w:t>
      </w:r>
      <w:r w:rsidR="003F69A4">
        <w:rPr>
          <w:lang w:val="en-US"/>
        </w:rPr>
        <w:t xml:space="preserve">n obligation </w:t>
      </w:r>
      <w:r w:rsidR="00593ACD" w:rsidRPr="003E2365">
        <w:rPr>
          <w:lang w:val="en-US"/>
        </w:rPr>
        <w:t xml:space="preserve">to reduce taxes not </w:t>
      </w:r>
      <w:r w:rsidR="00030DAD" w:rsidRPr="003E2365">
        <w:rPr>
          <w:lang w:val="en-US"/>
        </w:rPr>
        <w:t>to</w:t>
      </w:r>
      <w:r w:rsidR="00593ACD" w:rsidRPr="003E2365">
        <w:rPr>
          <w:lang w:val="en-US"/>
        </w:rPr>
        <w:t xml:space="preserve"> repay </w:t>
      </w:r>
      <w:r w:rsidR="003F69A4">
        <w:rPr>
          <w:lang w:val="en-US"/>
        </w:rPr>
        <w:t>debt</w:t>
      </w:r>
      <w:r w:rsidR="003E2365">
        <w:rPr>
          <w:lang w:val="en-US"/>
        </w:rPr>
        <w:t>)</w:t>
      </w:r>
      <w:r w:rsidR="00357C5D" w:rsidRPr="003E2365">
        <w:rPr>
          <w:lang w:val="en-US"/>
        </w:rPr>
        <w:t>.</w:t>
      </w:r>
    </w:p>
    <w:p w14:paraId="45B78C83" w14:textId="69EDB561" w:rsidR="00593ACD" w:rsidRDefault="00030DAD" w:rsidP="00357C5D">
      <w:pPr>
        <w:pStyle w:val="ParagraphNumbering"/>
        <w:numPr>
          <w:ilvl w:val="0"/>
          <w:numId w:val="32"/>
        </w:numPr>
        <w:rPr>
          <w:lang w:val="en-US"/>
        </w:rPr>
      </w:pPr>
      <w:r>
        <w:rPr>
          <w:lang w:val="en-US"/>
        </w:rPr>
        <w:t xml:space="preserve"> </w:t>
      </w:r>
      <w:r>
        <w:rPr>
          <w:lang w:val="en-US"/>
        </w:rPr>
        <w:tab/>
      </w:r>
      <w:r w:rsidR="00593ACD">
        <w:rPr>
          <w:lang w:val="en-US"/>
        </w:rPr>
        <w:t xml:space="preserve">The use of fiscal money </w:t>
      </w:r>
      <w:r>
        <w:rPr>
          <w:lang w:val="en-US"/>
        </w:rPr>
        <w:t xml:space="preserve">leverages the extremely large unutilized </w:t>
      </w:r>
      <w:r w:rsidR="00593ACD">
        <w:rPr>
          <w:lang w:val="en-US"/>
        </w:rPr>
        <w:t xml:space="preserve">output </w:t>
      </w:r>
      <w:r>
        <w:rPr>
          <w:lang w:val="en-US"/>
        </w:rPr>
        <w:t>capacity</w:t>
      </w:r>
      <w:r w:rsidR="003F69A4">
        <w:rPr>
          <w:lang w:val="en-US"/>
        </w:rPr>
        <w:t xml:space="preserve"> currently existing</w:t>
      </w:r>
      <w:r>
        <w:rPr>
          <w:lang w:val="en-US"/>
        </w:rPr>
        <w:t xml:space="preserve"> in several countries of the Eurozone</w:t>
      </w:r>
      <w:r w:rsidR="00357C5D" w:rsidRPr="00030DAD">
        <w:rPr>
          <w:lang w:val="en-US"/>
        </w:rPr>
        <w:t xml:space="preserve">. </w:t>
      </w:r>
      <w:r>
        <w:rPr>
          <w:lang w:val="en-US"/>
        </w:rPr>
        <w:t xml:space="preserve">In Italy, the real GDP of </w:t>
      </w:r>
      <w:r w:rsidR="00357C5D" w:rsidRPr="00030DAD">
        <w:rPr>
          <w:lang w:val="en-US"/>
        </w:rPr>
        <w:t xml:space="preserve">2016 </w:t>
      </w:r>
      <w:r>
        <w:rPr>
          <w:lang w:val="en-US"/>
        </w:rPr>
        <w:t>is 9</w:t>
      </w:r>
      <w:r w:rsidR="00C206E2">
        <w:rPr>
          <w:lang w:val="en-US"/>
        </w:rPr>
        <w:t>%</w:t>
      </w:r>
      <w:r>
        <w:rPr>
          <w:lang w:val="en-US"/>
        </w:rPr>
        <w:t xml:space="preserve"> per cent (</w:t>
      </w:r>
      <w:r w:rsidR="00593ACD">
        <w:rPr>
          <w:lang w:val="en-US"/>
        </w:rPr>
        <w:t xml:space="preserve">equivalent to </w:t>
      </w:r>
      <w:r w:rsidR="00316067" w:rsidRPr="00BF781F">
        <w:rPr>
          <w:lang w:val="en-US"/>
        </w:rPr>
        <w:t>€</w:t>
      </w:r>
      <w:r w:rsidR="00316067">
        <w:rPr>
          <w:lang w:val="en-US"/>
        </w:rPr>
        <w:t xml:space="preserve"> 150 </w:t>
      </w:r>
      <w:proofErr w:type="spellStart"/>
      <w:r w:rsidR="00316067">
        <w:rPr>
          <w:lang w:val="en-US"/>
        </w:rPr>
        <w:t>bn</w:t>
      </w:r>
      <w:proofErr w:type="spellEnd"/>
      <w:r w:rsidR="00316067">
        <w:rPr>
          <w:lang w:val="en-US"/>
        </w:rPr>
        <w:t xml:space="preserve"> euros</w:t>
      </w:r>
      <w:r>
        <w:rPr>
          <w:lang w:val="en-US"/>
        </w:rPr>
        <w:t>)</w:t>
      </w:r>
      <w:r w:rsidRPr="00030DAD">
        <w:rPr>
          <w:lang w:val="en-US"/>
        </w:rPr>
        <w:t xml:space="preserve"> </w:t>
      </w:r>
      <w:r>
        <w:rPr>
          <w:lang w:val="en-US"/>
        </w:rPr>
        <w:t>l</w:t>
      </w:r>
      <w:r w:rsidR="00593ACD">
        <w:rPr>
          <w:lang w:val="en-US"/>
        </w:rPr>
        <w:t>ess</w:t>
      </w:r>
      <w:r>
        <w:rPr>
          <w:lang w:val="en-US"/>
        </w:rPr>
        <w:t xml:space="preserve"> than its</w:t>
      </w:r>
      <w:r w:rsidR="00316067">
        <w:rPr>
          <w:lang w:val="en-US"/>
        </w:rPr>
        <w:t xml:space="preserve"> 2007</w:t>
      </w:r>
      <w:r>
        <w:rPr>
          <w:lang w:val="en-US"/>
        </w:rPr>
        <w:t xml:space="preserve"> level</w:t>
      </w:r>
      <w:r w:rsidR="00316067">
        <w:rPr>
          <w:lang w:val="en-US"/>
        </w:rPr>
        <w:t>.</w:t>
      </w:r>
      <w:r w:rsidR="00357C5D" w:rsidRPr="00030DAD">
        <w:rPr>
          <w:lang w:val="en-US"/>
        </w:rPr>
        <w:t xml:space="preserve"> </w:t>
      </w:r>
      <w:r w:rsidR="00593ACD">
        <w:rPr>
          <w:lang w:val="en-US"/>
        </w:rPr>
        <w:t>The rec</w:t>
      </w:r>
      <w:r>
        <w:rPr>
          <w:lang w:val="en-US"/>
        </w:rPr>
        <w:t>over</w:t>
      </w:r>
      <w:r w:rsidR="00316067">
        <w:rPr>
          <w:lang w:val="en-US"/>
        </w:rPr>
        <w:t>y</w:t>
      </w:r>
      <w:r>
        <w:rPr>
          <w:lang w:val="en-US"/>
        </w:rPr>
        <w:t xml:space="preserve"> </w:t>
      </w:r>
      <w:r w:rsidR="00316067">
        <w:rPr>
          <w:lang w:val="en-US"/>
        </w:rPr>
        <w:t xml:space="preserve">of </w:t>
      </w:r>
      <w:r>
        <w:rPr>
          <w:lang w:val="en-US"/>
        </w:rPr>
        <w:t>pre-crisis levels</w:t>
      </w:r>
      <w:r w:rsidR="00357C5D" w:rsidRPr="00030DAD">
        <w:rPr>
          <w:lang w:val="en-US"/>
        </w:rPr>
        <w:t>,</w:t>
      </w:r>
      <w:r>
        <w:rPr>
          <w:lang w:val="en-US"/>
        </w:rPr>
        <w:t xml:space="preserve"> made possible by fiscal money and its expansive action</w:t>
      </w:r>
      <w:r w:rsidR="00357C5D" w:rsidRPr="00030DAD">
        <w:rPr>
          <w:lang w:val="en-US"/>
        </w:rPr>
        <w:t>, genera</w:t>
      </w:r>
      <w:r>
        <w:rPr>
          <w:lang w:val="en-US"/>
        </w:rPr>
        <w:t xml:space="preserve">tes the fiscal revenue needed to offset the </w:t>
      </w:r>
      <w:r w:rsidR="00593ACD">
        <w:rPr>
          <w:lang w:val="en-US"/>
        </w:rPr>
        <w:t xml:space="preserve">revenue </w:t>
      </w:r>
      <w:r w:rsidR="00381C5E">
        <w:rPr>
          <w:lang w:val="en-US"/>
        </w:rPr>
        <w:t xml:space="preserve">shortfalls </w:t>
      </w:r>
      <w:r w:rsidR="003F69A4">
        <w:rPr>
          <w:lang w:val="en-US"/>
        </w:rPr>
        <w:t>deriving</w:t>
      </w:r>
      <w:r w:rsidR="00593ACD">
        <w:rPr>
          <w:lang w:val="en-US"/>
        </w:rPr>
        <w:t xml:space="preserve"> </w:t>
      </w:r>
      <w:r w:rsidR="00381C5E">
        <w:rPr>
          <w:lang w:val="en-US"/>
        </w:rPr>
        <w:t xml:space="preserve">(all else equal) from </w:t>
      </w:r>
      <w:r w:rsidR="003F69A4">
        <w:rPr>
          <w:lang w:val="en-US"/>
        </w:rPr>
        <w:t xml:space="preserve">fiscal money </w:t>
      </w:r>
      <w:r w:rsidR="00381C5E">
        <w:rPr>
          <w:lang w:val="en-US"/>
        </w:rPr>
        <w:t>redemption</w:t>
      </w:r>
      <w:r w:rsidR="00357C5D" w:rsidRPr="00030DAD">
        <w:rPr>
          <w:lang w:val="en-US"/>
        </w:rPr>
        <w:t>.</w:t>
      </w:r>
    </w:p>
    <w:p w14:paraId="1E1FC87A" w14:textId="6E0C72F8" w:rsidR="007010EF" w:rsidRDefault="00593ACD" w:rsidP="007010EF">
      <w:pPr>
        <w:pStyle w:val="ParagraphNumbering"/>
        <w:numPr>
          <w:ilvl w:val="0"/>
          <w:numId w:val="32"/>
        </w:numPr>
        <w:rPr>
          <w:lang w:val="en-US"/>
        </w:rPr>
      </w:pPr>
      <w:r>
        <w:rPr>
          <w:lang w:val="en-US"/>
        </w:rPr>
        <w:t xml:space="preserve"> </w:t>
      </w:r>
      <w:r>
        <w:rPr>
          <w:lang w:val="en-US"/>
        </w:rPr>
        <w:tab/>
      </w:r>
      <w:r w:rsidR="003F69A4">
        <w:rPr>
          <w:lang w:val="en-US"/>
        </w:rPr>
        <w:t xml:space="preserve">Higher </w:t>
      </w:r>
      <w:r w:rsidR="00316067">
        <w:rPr>
          <w:lang w:val="en-US"/>
        </w:rPr>
        <w:t>o</w:t>
      </w:r>
      <w:r>
        <w:rPr>
          <w:lang w:val="en-US"/>
        </w:rPr>
        <w:t>utput</w:t>
      </w:r>
      <w:r w:rsidR="003F69A4">
        <w:rPr>
          <w:lang w:val="en-US"/>
        </w:rPr>
        <w:t xml:space="preserve"> and</w:t>
      </w:r>
      <w:r w:rsidR="00316067">
        <w:rPr>
          <w:lang w:val="en-US"/>
        </w:rPr>
        <w:t xml:space="preserve"> inflation </w:t>
      </w:r>
      <w:r>
        <w:rPr>
          <w:lang w:val="en-US"/>
        </w:rPr>
        <w:t xml:space="preserve">help achieve the fiscal targets, while restoring </w:t>
      </w:r>
      <w:r w:rsidR="007010EF">
        <w:rPr>
          <w:lang w:val="en-US"/>
        </w:rPr>
        <w:t>the domestic economy</w:t>
      </w:r>
      <w:r>
        <w:rPr>
          <w:lang w:val="en-US"/>
        </w:rPr>
        <w:t>.</w:t>
      </w:r>
    </w:p>
    <w:p w14:paraId="328C4522" w14:textId="1F93B5B1" w:rsidR="007010EF" w:rsidRDefault="007010EF" w:rsidP="007010EF">
      <w:pPr>
        <w:pStyle w:val="ParagraphNumbering"/>
        <w:numPr>
          <w:ilvl w:val="0"/>
          <w:numId w:val="32"/>
        </w:numPr>
        <w:rPr>
          <w:lang w:val="en-US"/>
        </w:rPr>
      </w:pPr>
      <w:r>
        <w:rPr>
          <w:lang w:val="en-US"/>
        </w:rPr>
        <w:t xml:space="preserve"> </w:t>
      </w:r>
      <w:r>
        <w:rPr>
          <w:lang w:val="en-US"/>
        </w:rPr>
        <w:tab/>
        <w:t>Fiscal money allows countries to take further action to stabilize first</w:t>
      </w:r>
      <w:r w:rsidR="00316067">
        <w:rPr>
          <w:lang w:val="en-US"/>
        </w:rPr>
        <w:t>,</w:t>
      </w:r>
      <w:r>
        <w:rPr>
          <w:lang w:val="en-US"/>
        </w:rPr>
        <w:t xml:space="preserve"> and then </w:t>
      </w:r>
      <w:r w:rsidR="00AF462A">
        <w:rPr>
          <w:lang w:val="en-US"/>
        </w:rPr>
        <w:t>reduce</w:t>
      </w:r>
      <w:r w:rsidR="00316067">
        <w:rPr>
          <w:lang w:val="en-US"/>
        </w:rPr>
        <w:t>,</w:t>
      </w:r>
      <w:r>
        <w:rPr>
          <w:lang w:val="en-US"/>
        </w:rPr>
        <w:t xml:space="preserve"> the</w:t>
      </w:r>
      <w:r w:rsidR="003E2365">
        <w:rPr>
          <w:lang w:val="en-US"/>
        </w:rPr>
        <w:t>ir</w:t>
      </w:r>
      <w:r>
        <w:rPr>
          <w:lang w:val="en-US"/>
        </w:rPr>
        <w:t xml:space="preserve"> </w:t>
      </w:r>
      <w:r w:rsidR="00AF462A">
        <w:rPr>
          <w:lang w:val="en-US"/>
        </w:rPr>
        <w:t xml:space="preserve">public </w:t>
      </w:r>
      <w:r>
        <w:rPr>
          <w:lang w:val="en-US"/>
        </w:rPr>
        <w:t>debt</w:t>
      </w:r>
      <w:r w:rsidR="00AF462A">
        <w:rPr>
          <w:lang w:val="en-US"/>
        </w:rPr>
        <w:t>-to-GDP ratio</w:t>
      </w:r>
      <w:r w:rsidR="00357C5D" w:rsidRPr="007010EF">
        <w:rPr>
          <w:lang w:val="en-US"/>
        </w:rPr>
        <w:t xml:space="preserve">, </w:t>
      </w:r>
      <w:r>
        <w:rPr>
          <w:lang w:val="en-US"/>
        </w:rPr>
        <w:t xml:space="preserve">even </w:t>
      </w:r>
      <w:r w:rsidR="00316067">
        <w:rPr>
          <w:lang w:val="en-US"/>
        </w:rPr>
        <w:t xml:space="preserve">in the </w:t>
      </w:r>
      <w:r w:rsidR="00B62D96">
        <w:rPr>
          <w:lang w:val="en-US"/>
        </w:rPr>
        <w:t xml:space="preserve">face of </w:t>
      </w:r>
      <w:r w:rsidR="00316067">
        <w:rPr>
          <w:lang w:val="en-US"/>
        </w:rPr>
        <w:t>negative</w:t>
      </w:r>
      <w:r w:rsidR="005B3E6E">
        <w:rPr>
          <w:lang w:val="en-US"/>
        </w:rPr>
        <w:t xml:space="preserve"> </w:t>
      </w:r>
      <w:r>
        <w:rPr>
          <w:lang w:val="en-US"/>
        </w:rPr>
        <w:t>contingencies</w:t>
      </w:r>
      <w:r w:rsidR="00357C5D" w:rsidRPr="007010EF">
        <w:rPr>
          <w:lang w:val="en-US"/>
        </w:rPr>
        <w:t>.</w:t>
      </w:r>
      <w:r>
        <w:rPr>
          <w:lang w:val="en-US"/>
        </w:rPr>
        <w:t xml:space="preserve"> For example, part of</w:t>
      </w:r>
      <w:r w:rsidR="00316067">
        <w:rPr>
          <w:lang w:val="en-US"/>
        </w:rPr>
        <w:t xml:space="preserve"> the</w:t>
      </w:r>
      <w:r>
        <w:rPr>
          <w:lang w:val="en-US"/>
        </w:rPr>
        <w:t xml:space="preserve"> debt</w:t>
      </w:r>
      <w:r w:rsidR="00316067">
        <w:rPr>
          <w:lang w:val="en-US"/>
        </w:rPr>
        <w:t xml:space="preserve"> could be refinanced </w:t>
      </w:r>
      <w:r>
        <w:rPr>
          <w:lang w:val="en-US"/>
        </w:rPr>
        <w:t xml:space="preserve">with the issuance of longer-term fiscal money instruments </w:t>
      </w:r>
      <w:r w:rsidR="00357C5D" w:rsidRPr="007010EF">
        <w:rPr>
          <w:lang w:val="en-US"/>
        </w:rPr>
        <w:t>o</w:t>
      </w:r>
      <w:r>
        <w:rPr>
          <w:lang w:val="en-US"/>
        </w:rPr>
        <w:t>r</w:t>
      </w:r>
      <w:r w:rsidR="003E2365">
        <w:rPr>
          <w:lang w:val="en-US"/>
        </w:rPr>
        <w:t xml:space="preserve"> by offering holders to postpone</w:t>
      </w:r>
      <w:r>
        <w:rPr>
          <w:lang w:val="en-US"/>
        </w:rPr>
        <w:t xml:space="preserve"> </w:t>
      </w:r>
      <w:r w:rsidR="00316067">
        <w:rPr>
          <w:lang w:val="en-US"/>
        </w:rPr>
        <w:t>the redemption of their maturing fiscal money i</w:t>
      </w:r>
      <w:r>
        <w:rPr>
          <w:lang w:val="en-US"/>
        </w:rPr>
        <w:t>n exchange for an</w:t>
      </w:r>
      <w:r w:rsidR="00316067">
        <w:rPr>
          <w:lang w:val="en-US"/>
        </w:rPr>
        <w:t xml:space="preserve"> increase in the nominal </w:t>
      </w:r>
      <w:r>
        <w:rPr>
          <w:lang w:val="en-US"/>
        </w:rPr>
        <w:t xml:space="preserve">value of </w:t>
      </w:r>
      <w:r w:rsidR="003E2365">
        <w:rPr>
          <w:lang w:val="en-US"/>
        </w:rPr>
        <w:t xml:space="preserve">their </w:t>
      </w:r>
      <w:r w:rsidR="003F69A4">
        <w:rPr>
          <w:lang w:val="en-US"/>
        </w:rPr>
        <w:t xml:space="preserve">fiscal money </w:t>
      </w:r>
      <w:r w:rsidR="003E2365">
        <w:rPr>
          <w:lang w:val="en-US"/>
        </w:rPr>
        <w:t>claims</w:t>
      </w:r>
      <w:r w:rsidR="00357C5D" w:rsidRPr="007010EF">
        <w:rPr>
          <w:lang w:val="en-US"/>
        </w:rPr>
        <w:t>.</w:t>
      </w:r>
    </w:p>
    <w:p w14:paraId="5D1C4935" w14:textId="002132C9" w:rsidR="00A11C27" w:rsidRDefault="007010EF" w:rsidP="00357C5D">
      <w:pPr>
        <w:pStyle w:val="ParagraphNumbering"/>
        <w:numPr>
          <w:ilvl w:val="0"/>
          <w:numId w:val="32"/>
        </w:numPr>
        <w:rPr>
          <w:lang w:val="en-US"/>
        </w:rPr>
      </w:pPr>
      <w:r>
        <w:rPr>
          <w:lang w:val="en-US"/>
        </w:rPr>
        <w:t xml:space="preserve"> </w:t>
      </w:r>
      <w:r>
        <w:rPr>
          <w:lang w:val="en-US"/>
        </w:rPr>
        <w:tab/>
        <w:t xml:space="preserve">In extreme </w:t>
      </w:r>
      <w:r w:rsidR="00A11C27">
        <w:rPr>
          <w:lang w:val="en-US"/>
        </w:rPr>
        <w:t>cases</w:t>
      </w:r>
      <w:r w:rsidR="00357C5D" w:rsidRPr="007010EF">
        <w:rPr>
          <w:lang w:val="en-US"/>
        </w:rPr>
        <w:t xml:space="preserve">, </w:t>
      </w:r>
      <w:r w:rsidR="00A11C27">
        <w:rPr>
          <w:lang w:val="en-US"/>
        </w:rPr>
        <w:t xml:space="preserve">non-voluntary measures </w:t>
      </w:r>
      <w:r w:rsidR="003E2365">
        <w:rPr>
          <w:lang w:val="en-US"/>
        </w:rPr>
        <w:t xml:space="preserve">could </w:t>
      </w:r>
      <w:r w:rsidR="00A11C27">
        <w:rPr>
          <w:lang w:val="en-US"/>
        </w:rPr>
        <w:t xml:space="preserve">be enacted. Examples </w:t>
      </w:r>
      <w:r w:rsidR="003F69A4">
        <w:rPr>
          <w:lang w:val="en-US"/>
        </w:rPr>
        <w:t xml:space="preserve">are </w:t>
      </w:r>
      <w:r w:rsidR="00A11C27">
        <w:rPr>
          <w:lang w:val="en-US"/>
        </w:rPr>
        <w:t xml:space="preserve">tax </w:t>
      </w:r>
      <w:r w:rsidR="00316067">
        <w:rPr>
          <w:lang w:val="en-US"/>
        </w:rPr>
        <w:t xml:space="preserve">rises </w:t>
      </w:r>
      <w:r w:rsidR="00357C5D" w:rsidRPr="007010EF">
        <w:rPr>
          <w:lang w:val="en-US"/>
        </w:rPr>
        <w:t>compensate</w:t>
      </w:r>
      <w:r w:rsidR="00A11C27">
        <w:rPr>
          <w:lang w:val="en-US"/>
        </w:rPr>
        <w:t>d</w:t>
      </w:r>
      <w:r w:rsidR="00316067">
        <w:rPr>
          <w:lang w:val="en-US"/>
        </w:rPr>
        <w:t xml:space="preserve"> for</w:t>
      </w:r>
      <w:r w:rsidR="00357C5D" w:rsidRPr="007010EF">
        <w:rPr>
          <w:lang w:val="en-US"/>
        </w:rPr>
        <w:t xml:space="preserve"> </w:t>
      </w:r>
      <w:r w:rsidR="00316067">
        <w:rPr>
          <w:lang w:val="en-US"/>
        </w:rPr>
        <w:t xml:space="preserve">with </w:t>
      </w:r>
      <w:r w:rsidR="00A11C27">
        <w:rPr>
          <w:lang w:val="en-US"/>
        </w:rPr>
        <w:t>new fiscal money issuances or new public spending programs financed with fiscal money (instead of euros)</w:t>
      </w:r>
      <w:r w:rsidR="00357C5D" w:rsidRPr="007010EF">
        <w:rPr>
          <w:lang w:val="en-US"/>
        </w:rPr>
        <w:t xml:space="preserve">. </w:t>
      </w:r>
      <w:r w:rsidR="00A11C27">
        <w:rPr>
          <w:lang w:val="en-US"/>
        </w:rPr>
        <w:t>Should these measure</w:t>
      </w:r>
      <w:r w:rsidR="003E2365">
        <w:rPr>
          <w:lang w:val="en-US"/>
        </w:rPr>
        <w:t>s</w:t>
      </w:r>
      <w:r w:rsidR="00A11C27">
        <w:rPr>
          <w:lang w:val="en-US"/>
        </w:rPr>
        <w:t xml:space="preserve"> become necessary, their effects would considerably less </w:t>
      </w:r>
      <w:r w:rsidR="00357C5D" w:rsidRPr="007010EF">
        <w:rPr>
          <w:lang w:val="en-US"/>
        </w:rPr>
        <w:t>pro</w:t>
      </w:r>
      <w:r w:rsidR="00A11C27">
        <w:rPr>
          <w:lang w:val="en-US"/>
        </w:rPr>
        <w:t xml:space="preserve">-cyclical than </w:t>
      </w:r>
      <w:r w:rsidR="003E2365">
        <w:rPr>
          <w:lang w:val="en-US"/>
        </w:rPr>
        <w:t xml:space="preserve">the </w:t>
      </w:r>
      <w:r w:rsidR="00A11C27">
        <w:rPr>
          <w:lang w:val="en-US"/>
        </w:rPr>
        <w:t xml:space="preserve">conventional adjustment measures </w:t>
      </w:r>
      <w:r w:rsidR="003E2365">
        <w:rPr>
          <w:lang w:val="en-US"/>
        </w:rPr>
        <w:t>currently in use</w:t>
      </w:r>
      <w:r w:rsidR="00A11C27">
        <w:rPr>
          <w:lang w:val="en-US"/>
        </w:rPr>
        <w:t xml:space="preserve"> </w:t>
      </w:r>
      <w:r w:rsidR="003F69A4">
        <w:rPr>
          <w:lang w:val="en-US"/>
        </w:rPr>
        <w:t xml:space="preserve">(since </w:t>
      </w:r>
      <w:r w:rsidR="00A11C27">
        <w:rPr>
          <w:lang w:val="en-US"/>
        </w:rPr>
        <w:t>any tax rises or sp</w:t>
      </w:r>
      <w:r w:rsidR="003E2365">
        <w:rPr>
          <w:lang w:val="en-US"/>
        </w:rPr>
        <w:t>ending cuts would be offset by n</w:t>
      </w:r>
      <w:r w:rsidR="00A11C27">
        <w:rPr>
          <w:lang w:val="en-US"/>
        </w:rPr>
        <w:t>ew fiscal money allocations</w:t>
      </w:r>
      <w:r w:rsidR="003F69A4">
        <w:rPr>
          <w:lang w:val="en-US"/>
        </w:rPr>
        <w:t>)</w:t>
      </w:r>
      <w:r w:rsidR="00A11C27">
        <w:rPr>
          <w:lang w:val="en-US"/>
        </w:rPr>
        <w:t>.</w:t>
      </w:r>
    </w:p>
    <w:p w14:paraId="4DF3F85C" w14:textId="4435C5FA" w:rsidR="00C02F58" w:rsidRPr="003C5B27" w:rsidRDefault="003E2365" w:rsidP="00357C5D">
      <w:pPr>
        <w:pStyle w:val="ParagraphNumbering"/>
        <w:numPr>
          <w:ilvl w:val="0"/>
          <w:numId w:val="32"/>
        </w:numPr>
        <w:rPr>
          <w:lang w:val="en-US"/>
        </w:rPr>
      </w:pPr>
      <w:r>
        <w:rPr>
          <w:lang w:val="en-US"/>
        </w:rPr>
        <w:lastRenderedPageBreak/>
        <w:t xml:space="preserve"> </w:t>
      </w:r>
      <w:r>
        <w:rPr>
          <w:lang w:val="en-US"/>
        </w:rPr>
        <w:tab/>
        <w:t>In</w:t>
      </w:r>
      <w:r w:rsidR="00A11C27" w:rsidRPr="003C5B27">
        <w:rPr>
          <w:lang w:val="en-US"/>
        </w:rPr>
        <w:t xml:space="preserve"> countr</w:t>
      </w:r>
      <w:r>
        <w:rPr>
          <w:lang w:val="en-US"/>
        </w:rPr>
        <w:t>ies</w:t>
      </w:r>
      <w:r w:rsidR="00A11C27" w:rsidRPr="003C5B27">
        <w:rPr>
          <w:lang w:val="en-US"/>
        </w:rPr>
        <w:t xml:space="preserve"> like Italy, </w:t>
      </w:r>
      <w:r w:rsidR="00357C5D" w:rsidRPr="003C5B27">
        <w:rPr>
          <w:lang w:val="en-US"/>
        </w:rPr>
        <w:t>c</w:t>
      </w:r>
      <w:r w:rsidR="00A11C27" w:rsidRPr="003C5B27">
        <w:rPr>
          <w:lang w:val="en-US"/>
        </w:rPr>
        <w:t>haracterized by high</w:t>
      </w:r>
      <w:r w:rsidR="00DB2E0B" w:rsidRPr="003C5B27">
        <w:rPr>
          <w:lang w:val="en-US"/>
        </w:rPr>
        <w:t xml:space="preserve"> levels of public</w:t>
      </w:r>
      <w:r w:rsidR="00A11C27" w:rsidRPr="003C5B27">
        <w:rPr>
          <w:lang w:val="en-US"/>
        </w:rPr>
        <w:t xml:space="preserve"> debt and private sector savings</w:t>
      </w:r>
      <w:r w:rsidR="00357C5D" w:rsidRPr="003C5B27">
        <w:rPr>
          <w:lang w:val="en-US"/>
        </w:rPr>
        <w:t xml:space="preserve">, </w:t>
      </w:r>
      <w:r w:rsidR="00A11C27" w:rsidRPr="003C5B27">
        <w:rPr>
          <w:lang w:val="en-US"/>
        </w:rPr>
        <w:t xml:space="preserve">the use of fiscal money would </w:t>
      </w:r>
      <w:r>
        <w:rPr>
          <w:lang w:val="en-US"/>
        </w:rPr>
        <w:t>give greater assurance</w:t>
      </w:r>
      <w:r w:rsidR="00DB2E0B" w:rsidRPr="003C5B27">
        <w:rPr>
          <w:lang w:val="en-US"/>
        </w:rPr>
        <w:t xml:space="preserve"> </w:t>
      </w:r>
      <w:r w:rsidR="003F69A4">
        <w:rPr>
          <w:lang w:val="en-US"/>
        </w:rPr>
        <w:t>of</w:t>
      </w:r>
      <w:r w:rsidR="00DB2E0B" w:rsidRPr="003C5B27">
        <w:rPr>
          <w:lang w:val="en-US"/>
        </w:rPr>
        <w:t xml:space="preserve"> </w:t>
      </w:r>
      <w:r w:rsidR="005B3E6E">
        <w:rPr>
          <w:lang w:val="en-US"/>
        </w:rPr>
        <w:t xml:space="preserve">Fiscal Compact compliance </w:t>
      </w:r>
      <w:r w:rsidR="003C5B27" w:rsidRPr="003C5B27">
        <w:rPr>
          <w:lang w:val="en-US"/>
        </w:rPr>
        <w:t>– the large pool of savings would be</w:t>
      </w:r>
      <w:r w:rsidR="003F69A4">
        <w:rPr>
          <w:lang w:val="en-US"/>
        </w:rPr>
        <w:t xml:space="preserve"> mobilized in case the recovery of </w:t>
      </w:r>
      <w:r w:rsidR="00DB2E0B" w:rsidRPr="003C5B27">
        <w:rPr>
          <w:lang w:val="en-US"/>
        </w:rPr>
        <w:t>output and inflation</w:t>
      </w:r>
      <w:r w:rsidR="003F69A4">
        <w:rPr>
          <w:lang w:val="en-US"/>
        </w:rPr>
        <w:t xml:space="preserve"> were to </w:t>
      </w:r>
      <w:r w:rsidR="00DB2E0B" w:rsidRPr="003C5B27">
        <w:rPr>
          <w:lang w:val="en-US"/>
        </w:rPr>
        <w:t>prove insufficient to increase</w:t>
      </w:r>
      <w:r w:rsidR="003C5B27">
        <w:rPr>
          <w:lang w:val="en-US"/>
        </w:rPr>
        <w:t xml:space="preserve"> fiscal</w:t>
      </w:r>
      <w:r w:rsidR="00DB2E0B" w:rsidRPr="003C5B27">
        <w:rPr>
          <w:lang w:val="en-US"/>
        </w:rPr>
        <w:t xml:space="preserve"> revenues. Actions under items 4 and 5</w:t>
      </w:r>
      <w:r w:rsidR="00AF462A">
        <w:rPr>
          <w:lang w:val="en-US"/>
        </w:rPr>
        <w:t xml:space="preserve"> </w:t>
      </w:r>
      <w:r w:rsidR="00C206E2">
        <w:rPr>
          <w:lang w:val="en-US"/>
        </w:rPr>
        <w:t xml:space="preserve">public </w:t>
      </w:r>
      <w:r w:rsidR="00DB2E0B" w:rsidRPr="003C5B27">
        <w:rPr>
          <w:lang w:val="en-US"/>
        </w:rPr>
        <w:t>debt</w:t>
      </w:r>
      <w:r w:rsidR="00C206E2">
        <w:rPr>
          <w:lang w:val="en-US"/>
        </w:rPr>
        <w:t xml:space="preserve"> would be guaranteed by its own replacement with a </w:t>
      </w:r>
      <w:r w:rsidR="00C02F58" w:rsidRPr="003C5B27">
        <w:rPr>
          <w:lang w:val="en-US"/>
        </w:rPr>
        <w:t>non</w:t>
      </w:r>
      <w:r w:rsidR="00DB2E0B" w:rsidRPr="003C5B27">
        <w:rPr>
          <w:lang w:val="en-US"/>
        </w:rPr>
        <w:t xml:space="preserve">-debt </w:t>
      </w:r>
      <w:r w:rsidR="00C206E2">
        <w:rPr>
          <w:lang w:val="en-US"/>
        </w:rPr>
        <w:t>instrument (i.e., fiscal money)</w:t>
      </w:r>
      <w:r w:rsidR="003C5B27">
        <w:rPr>
          <w:lang w:val="en-US"/>
        </w:rPr>
        <w:t>.</w:t>
      </w:r>
    </w:p>
    <w:p w14:paraId="62F10336" w14:textId="7FB0C7CD" w:rsidR="00357C5D" w:rsidRPr="00C02F58" w:rsidRDefault="00C02F58" w:rsidP="00357C5D">
      <w:pPr>
        <w:pStyle w:val="ParagraphNumbering"/>
        <w:numPr>
          <w:ilvl w:val="0"/>
          <w:numId w:val="32"/>
        </w:numPr>
        <w:rPr>
          <w:lang w:val="en-US"/>
        </w:rPr>
      </w:pPr>
      <w:r>
        <w:rPr>
          <w:lang w:val="en-US"/>
        </w:rPr>
        <w:t xml:space="preserve"> </w:t>
      </w:r>
      <w:r>
        <w:rPr>
          <w:lang w:val="en-US"/>
        </w:rPr>
        <w:tab/>
        <w:t xml:space="preserve">The system above described has a built-in disincentive against over-issuances of fiscal money, that is, issuances </w:t>
      </w:r>
      <w:r w:rsidR="003C5B27">
        <w:rPr>
          <w:lang w:val="en-US"/>
        </w:rPr>
        <w:t>of fiscal money in excess</w:t>
      </w:r>
      <w:r w:rsidR="003F69A4">
        <w:rPr>
          <w:lang w:val="en-US"/>
        </w:rPr>
        <w:t xml:space="preserve"> than</w:t>
      </w:r>
      <w:r w:rsidR="003C5B27">
        <w:rPr>
          <w:lang w:val="en-US"/>
        </w:rPr>
        <w:t xml:space="preserve"> </w:t>
      </w:r>
      <w:r>
        <w:rPr>
          <w:lang w:val="en-US"/>
        </w:rPr>
        <w:t xml:space="preserve">what </w:t>
      </w:r>
      <w:r w:rsidR="003C5B27">
        <w:rPr>
          <w:lang w:val="en-US"/>
        </w:rPr>
        <w:t xml:space="preserve">is </w:t>
      </w:r>
      <w:r>
        <w:rPr>
          <w:lang w:val="en-US"/>
        </w:rPr>
        <w:t>necessary to recover normal output and employment</w:t>
      </w:r>
      <w:r w:rsidR="00357C5D" w:rsidRPr="00C02F58">
        <w:rPr>
          <w:lang w:val="en-US"/>
        </w:rPr>
        <w:t xml:space="preserve">. </w:t>
      </w:r>
      <w:r w:rsidR="003C5B27">
        <w:rPr>
          <w:lang w:val="en-US"/>
        </w:rPr>
        <w:t>In such circumstances, t</w:t>
      </w:r>
      <w:r>
        <w:rPr>
          <w:lang w:val="en-US"/>
        </w:rPr>
        <w:t>he new money would be inflated and its value would depreciate against the euro</w:t>
      </w:r>
      <w:r w:rsidR="00357C5D" w:rsidRPr="00C02F58">
        <w:rPr>
          <w:lang w:val="en-US"/>
        </w:rPr>
        <w:t xml:space="preserve">. </w:t>
      </w:r>
      <w:r>
        <w:rPr>
          <w:lang w:val="en-US"/>
        </w:rPr>
        <w:t>This would hurt</w:t>
      </w:r>
      <w:r w:rsidR="003C5B27">
        <w:rPr>
          <w:lang w:val="en-US"/>
        </w:rPr>
        <w:t xml:space="preserve"> fiscal money</w:t>
      </w:r>
      <w:r>
        <w:rPr>
          <w:lang w:val="en-US"/>
        </w:rPr>
        <w:t xml:space="preserve"> holders </w:t>
      </w:r>
      <w:r w:rsidR="003C5B27">
        <w:rPr>
          <w:lang w:val="en-US"/>
        </w:rPr>
        <w:t>in the country concerned</w:t>
      </w:r>
      <w:r>
        <w:rPr>
          <w:lang w:val="en-US"/>
        </w:rPr>
        <w:t xml:space="preserve"> </w:t>
      </w:r>
      <w:r w:rsidR="003C5B27">
        <w:rPr>
          <w:lang w:val="en-US"/>
        </w:rPr>
        <w:t xml:space="preserve">but </w:t>
      </w:r>
      <w:r>
        <w:rPr>
          <w:lang w:val="en-US"/>
        </w:rPr>
        <w:t>would not bear consequences for other Eurozone</w:t>
      </w:r>
      <w:r w:rsidR="003F69A4" w:rsidRPr="003F69A4">
        <w:rPr>
          <w:lang w:val="en-US"/>
        </w:rPr>
        <w:t xml:space="preserve"> </w:t>
      </w:r>
      <w:r w:rsidR="003F69A4">
        <w:rPr>
          <w:lang w:val="en-US"/>
        </w:rPr>
        <w:t>countries</w:t>
      </w:r>
      <w:r>
        <w:rPr>
          <w:lang w:val="en-US"/>
        </w:rPr>
        <w:t xml:space="preserve">. It would penalize moral hazard behavior, but </w:t>
      </w:r>
      <w:r w:rsidR="003C5B27">
        <w:rPr>
          <w:lang w:val="en-US"/>
        </w:rPr>
        <w:t xml:space="preserve">it would not </w:t>
      </w:r>
      <w:r>
        <w:rPr>
          <w:lang w:val="en-US"/>
        </w:rPr>
        <w:t>generat</w:t>
      </w:r>
      <w:r w:rsidR="003C5B27">
        <w:rPr>
          <w:lang w:val="en-US"/>
        </w:rPr>
        <w:t>e</w:t>
      </w:r>
      <w:r>
        <w:rPr>
          <w:lang w:val="en-US"/>
        </w:rPr>
        <w:t xml:space="preserve"> financial instability</w:t>
      </w:r>
      <w:r w:rsidR="003C5B27">
        <w:rPr>
          <w:lang w:val="en-US"/>
        </w:rPr>
        <w:t xml:space="preserve"> through </w:t>
      </w:r>
      <w:r>
        <w:rPr>
          <w:lang w:val="en-US"/>
        </w:rPr>
        <w:t xml:space="preserve">credit events </w:t>
      </w:r>
      <w:r w:rsidR="003C5B27">
        <w:rPr>
          <w:lang w:val="en-US"/>
        </w:rPr>
        <w:t xml:space="preserve">such as </w:t>
      </w:r>
      <w:r>
        <w:rPr>
          <w:lang w:val="en-US"/>
        </w:rPr>
        <w:t xml:space="preserve">debt </w:t>
      </w:r>
      <w:r w:rsidR="00357C5D" w:rsidRPr="00C02F58">
        <w:rPr>
          <w:lang w:val="en-US"/>
        </w:rPr>
        <w:t xml:space="preserve">write-off, </w:t>
      </w:r>
      <w:r>
        <w:rPr>
          <w:lang w:val="en-US"/>
        </w:rPr>
        <w:t xml:space="preserve">restructuring </w:t>
      </w:r>
      <w:r w:rsidR="003C5B27">
        <w:rPr>
          <w:lang w:val="en-US"/>
        </w:rPr>
        <w:t xml:space="preserve">or </w:t>
      </w:r>
      <w:r w:rsidR="00357C5D" w:rsidRPr="00C02F58">
        <w:rPr>
          <w:lang w:val="en-US"/>
        </w:rPr>
        <w:t>insolven</w:t>
      </w:r>
      <w:r>
        <w:rPr>
          <w:lang w:val="en-US"/>
        </w:rPr>
        <w:t>cies</w:t>
      </w:r>
      <w:r w:rsidR="00357C5D" w:rsidRPr="00C02F58">
        <w:rPr>
          <w:lang w:val="en-US"/>
        </w:rPr>
        <w:t>.</w:t>
      </w:r>
    </w:p>
    <w:p w14:paraId="495DAFA3" w14:textId="00895F65" w:rsidR="00FF1993" w:rsidRPr="00BF781F" w:rsidRDefault="00357C5D" w:rsidP="00357C5D">
      <w:pPr>
        <w:pStyle w:val="Style1"/>
      </w:pPr>
      <w:r w:rsidRPr="00BF781F">
        <w:t>A TRC Program for Italy</w:t>
      </w:r>
    </w:p>
    <w:p w14:paraId="5614D7A2" w14:textId="11B59F3C" w:rsidR="00D24C2A" w:rsidRPr="00BF781F" w:rsidRDefault="006509E4">
      <w:pPr>
        <w:pStyle w:val="ParagraphNumbering"/>
        <w:rPr>
          <w:lang w:val="en-US"/>
        </w:rPr>
      </w:pPr>
      <w:r w:rsidRPr="00BF781F">
        <w:rPr>
          <w:bCs w:val="0"/>
          <w:lang w:val="en-US"/>
        </w:rPr>
        <w:tab/>
      </w:r>
      <w:r w:rsidR="00EE0F45" w:rsidRPr="00BF781F">
        <w:rPr>
          <w:lang w:val="en-US"/>
        </w:rPr>
        <w:t xml:space="preserve">Italian 2016 GDP is forecast to be approximately € </w:t>
      </w:r>
      <w:r w:rsidR="00D24C2A" w:rsidRPr="00BF781F">
        <w:rPr>
          <w:lang w:val="en-US"/>
        </w:rPr>
        <w:t xml:space="preserve">150 </w:t>
      </w:r>
      <w:proofErr w:type="spellStart"/>
      <w:r w:rsidR="00EE0F45" w:rsidRPr="00BF781F">
        <w:rPr>
          <w:lang w:val="en-US"/>
        </w:rPr>
        <w:t>b</w:t>
      </w:r>
      <w:r w:rsidR="004A12FC" w:rsidRPr="00BF781F">
        <w:rPr>
          <w:bCs w:val="0"/>
          <w:lang w:val="en-US"/>
        </w:rPr>
        <w:t>n</w:t>
      </w:r>
      <w:proofErr w:type="spellEnd"/>
      <w:r w:rsidR="00EE0F45" w:rsidRPr="00BF781F">
        <w:rPr>
          <w:lang w:val="en-US"/>
        </w:rPr>
        <w:t xml:space="preserve"> lower (in constant 2016 euros) than </w:t>
      </w:r>
      <w:r w:rsidR="003F69A4">
        <w:rPr>
          <w:lang w:val="en-US"/>
        </w:rPr>
        <w:t xml:space="preserve">its </w:t>
      </w:r>
      <w:r w:rsidR="00EE0F45" w:rsidRPr="00BF781F">
        <w:rPr>
          <w:lang w:val="en-US"/>
        </w:rPr>
        <w:t xml:space="preserve">pre-crisis (2007) level. This corresponds to 9% of Italy’s GDP. To recover </w:t>
      </w:r>
      <w:r w:rsidR="004A12FC" w:rsidRPr="00BF781F">
        <w:rPr>
          <w:bCs w:val="0"/>
          <w:lang w:val="en-US"/>
        </w:rPr>
        <w:t>such</w:t>
      </w:r>
      <w:r w:rsidR="00EE0F45" w:rsidRPr="00BF781F">
        <w:rPr>
          <w:lang w:val="en-US"/>
        </w:rPr>
        <w:t xml:space="preserve"> output gap, TRC issuances could start at € 30 </w:t>
      </w:r>
      <w:proofErr w:type="spellStart"/>
      <w:r w:rsidR="004A12FC" w:rsidRPr="00BF781F">
        <w:rPr>
          <w:bCs w:val="0"/>
          <w:lang w:val="en-US"/>
        </w:rPr>
        <w:t>bn</w:t>
      </w:r>
      <w:proofErr w:type="spellEnd"/>
      <w:r w:rsidR="00EE0F45" w:rsidRPr="00BF781F">
        <w:rPr>
          <w:lang w:val="en-US"/>
        </w:rPr>
        <w:t xml:space="preserve"> in 2017 </w:t>
      </w:r>
      <w:r w:rsidR="008823E7" w:rsidRPr="00BF781F">
        <w:rPr>
          <w:lang w:val="en-US"/>
        </w:rPr>
        <w:t>and th</w:t>
      </w:r>
      <w:r w:rsidR="004A12FC" w:rsidRPr="00BF781F">
        <w:rPr>
          <w:bCs w:val="0"/>
          <w:lang w:val="en-US"/>
        </w:rPr>
        <w:t>e</w:t>
      </w:r>
      <w:r w:rsidR="008823E7" w:rsidRPr="00BF781F">
        <w:rPr>
          <w:lang w:val="en-US"/>
        </w:rPr>
        <w:t xml:space="preserve">n gradually increase </w:t>
      </w:r>
      <w:r w:rsidR="003F69A4">
        <w:rPr>
          <w:lang w:val="en-US"/>
        </w:rPr>
        <w:t xml:space="preserve">up </w:t>
      </w:r>
      <w:r w:rsidR="008823E7" w:rsidRPr="00BF781F">
        <w:rPr>
          <w:lang w:val="en-US"/>
        </w:rPr>
        <w:t xml:space="preserve">to € 120 </w:t>
      </w:r>
      <w:proofErr w:type="spellStart"/>
      <w:r w:rsidR="004A12FC" w:rsidRPr="00BF781F">
        <w:rPr>
          <w:bCs w:val="0"/>
          <w:lang w:val="en-US"/>
        </w:rPr>
        <w:t>bn</w:t>
      </w:r>
      <w:proofErr w:type="spellEnd"/>
      <w:r w:rsidR="008823E7" w:rsidRPr="00BF781F">
        <w:rPr>
          <w:lang w:val="en-US"/>
        </w:rPr>
        <w:t xml:space="preserve"> in 2020</w:t>
      </w:r>
      <w:r w:rsidR="00D24C2A" w:rsidRPr="00BF781F">
        <w:rPr>
          <w:lang w:val="en-US"/>
        </w:rPr>
        <w:t>.</w:t>
      </w:r>
      <w:r w:rsidR="003F69A4">
        <w:rPr>
          <w:lang w:val="en-US"/>
        </w:rPr>
        <w:t xml:space="preserve"> </w:t>
      </w:r>
      <w:r w:rsidR="00E5486C" w:rsidRPr="00BF781F">
        <w:rPr>
          <w:lang w:val="en-US"/>
        </w:rPr>
        <w:t>Assuming a 1</w:t>
      </w:r>
      <w:r w:rsidR="004A12FC" w:rsidRPr="00BF781F">
        <w:rPr>
          <w:lang w:val="en-US"/>
        </w:rPr>
        <w:t>.</w:t>
      </w:r>
      <w:r w:rsidR="0064448C" w:rsidRPr="00BF781F">
        <w:rPr>
          <w:lang w:val="en-US"/>
        </w:rPr>
        <w:t xml:space="preserve">25 fiscal multiplier, € 120 </w:t>
      </w:r>
      <w:proofErr w:type="spellStart"/>
      <w:r w:rsidR="004A12FC" w:rsidRPr="00BF781F">
        <w:rPr>
          <w:lang w:val="en-US"/>
        </w:rPr>
        <w:t>bn</w:t>
      </w:r>
      <w:proofErr w:type="spellEnd"/>
      <w:r w:rsidR="0064448C" w:rsidRPr="00BF781F">
        <w:rPr>
          <w:lang w:val="en-US"/>
        </w:rPr>
        <w:t xml:space="preserve"> in additional demand </w:t>
      </w:r>
      <w:r w:rsidR="007212B5" w:rsidRPr="00BF781F">
        <w:rPr>
          <w:lang w:val="en-US"/>
        </w:rPr>
        <w:t>would produce</w:t>
      </w:r>
      <w:r w:rsidR="0064448C" w:rsidRPr="00BF781F">
        <w:rPr>
          <w:lang w:val="en-US"/>
        </w:rPr>
        <w:t xml:space="preserve"> a € 150 </w:t>
      </w:r>
      <w:proofErr w:type="spellStart"/>
      <w:r w:rsidR="004A12FC" w:rsidRPr="00BF781F">
        <w:rPr>
          <w:lang w:val="en-US"/>
        </w:rPr>
        <w:t>bn</w:t>
      </w:r>
      <w:proofErr w:type="spellEnd"/>
      <w:r w:rsidR="00E5486C" w:rsidRPr="00BF781F">
        <w:rPr>
          <w:lang w:val="en-US"/>
        </w:rPr>
        <w:t xml:space="preserve"> (120 x 1</w:t>
      </w:r>
      <w:r w:rsidR="008C1817" w:rsidRPr="00BF781F">
        <w:rPr>
          <w:lang w:val="en-US"/>
        </w:rPr>
        <w:t>.</w:t>
      </w:r>
      <w:r w:rsidR="0064448C" w:rsidRPr="00BF781F">
        <w:rPr>
          <w:lang w:val="en-US"/>
        </w:rPr>
        <w:t>25</w:t>
      </w:r>
      <w:r w:rsidR="00D24C2A" w:rsidRPr="00BF781F">
        <w:rPr>
          <w:lang w:val="en-US"/>
        </w:rPr>
        <w:t>)</w:t>
      </w:r>
      <w:r w:rsidR="0064448C" w:rsidRPr="00BF781F">
        <w:rPr>
          <w:lang w:val="en-US"/>
        </w:rPr>
        <w:t xml:space="preserve"> GDP increase</w:t>
      </w:r>
      <w:r w:rsidR="00D24C2A" w:rsidRPr="00BF781F">
        <w:rPr>
          <w:lang w:val="en-US"/>
        </w:rPr>
        <w:t xml:space="preserve">. </w:t>
      </w:r>
      <w:r w:rsidR="0064448C" w:rsidRPr="00BF781F">
        <w:rPr>
          <w:lang w:val="en-US"/>
        </w:rPr>
        <w:t>This approximately corre</w:t>
      </w:r>
      <w:r w:rsidR="00E5486C" w:rsidRPr="00BF781F">
        <w:rPr>
          <w:lang w:val="en-US"/>
        </w:rPr>
        <w:t>sponds to 9% of the current € 1</w:t>
      </w:r>
      <w:r w:rsidR="008C1817" w:rsidRPr="00BF781F">
        <w:rPr>
          <w:lang w:val="en-US"/>
        </w:rPr>
        <w:t>,</w:t>
      </w:r>
      <w:r w:rsidR="0064448C" w:rsidRPr="00BF781F">
        <w:rPr>
          <w:lang w:val="en-US"/>
        </w:rPr>
        <w:t xml:space="preserve">700 </w:t>
      </w:r>
      <w:proofErr w:type="spellStart"/>
      <w:r w:rsidR="004A12FC" w:rsidRPr="00BF781F">
        <w:rPr>
          <w:lang w:val="en-US"/>
        </w:rPr>
        <w:t>bn</w:t>
      </w:r>
      <w:proofErr w:type="spellEnd"/>
      <w:r w:rsidR="0064448C" w:rsidRPr="00BF781F">
        <w:rPr>
          <w:lang w:val="en-US"/>
        </w:rPr>
        <w:t xml:space="preserve"> level,</w:t>
      </w:r>
      <w:r w:rsidR="00E5486C" w:rsidRPr="00BF781F">
        <w:rPr>
          <w:lang w:val="en-US"/>
        </w:rPr>
        <w:t xml:space="preserve"> i</w:t>
      </w:r>
      <w:r w:rsidR="004A12FC" w:rsidRPr="00BF781F">
        <w:rPr>
          <w:lang w:val="en-US"/>
        </w:rPr>
        <w:t>.</w:t>
      </w:r>
      <w:r w:rsidR="00E5486C" w:rsidRPr="00BF781F">
        <w:rPr>
          <w:lang w:val="en-US"/>
        </w:rPr>
        <w:t>e</w:t>
      </w:r>
      <w:r w:rsidR="004A12FC" w:rsidRPr="00BF781F">
        <w:rPr>
          <w:lang w:val="en-US"/>
        </w:rPr>
        <w:t>.,</w:t>
      </w:r>
      <w:r w:rsidR="00E5486C" w:rsidRPr="00BF781F">
        <w:rPr>
          <w:lang w:val="en-US"/>
        </w:rPr>
        <w:t xml:space="preserve"> more than 2% additional growth on a yearly average basis than the GDP trend without the TRC program</w:t>
      </w:r>
      <w:r w:rsidR="00D24C2A" w:rsidRPr="00BF781F">
        <w:rPr>
          <w:lang w:val="en-US"/>
        </w:rPr>
        <w:t>.</w:t>
      </w:r>
    </w:p>
    <w:p w14:paraId="70D7A00C" w14:textId="665FDDAF" w:rsidR="00FF4A79" w:rsidRPr="00BF781F" w:rsidRDefault="006509E4">
      <w:pPr>
        <w:pStyle w:val="ParagraphNumbering"/>
        <w:rPr>
          <w:lang w:val="en-US"/>
        </w:rPr>
      </w:pPr>
      <w:r w:rsidRPr="00BF781F">
        <w:rPr>
          <w:lang w:val="en-US"/>
        </w:rPr>
        <w:tab/>
      </w:r>
      <w:r w:rsidR="00E5486C" w:rsidRPr="00BF781F">
        <w:rPr>
          <w:lang w:val="en-US"/>
        </w:rPr>
        <w:t xml:space="preserve">The </w:t>
      </w:r>
      <w:r w:rsidR="004A12FC" w:rsidRPr="00BF781F">
        <w:rPr>
          <w:lang w:val="en-US"/>
        </w:rPr>
        <w:t>fiscal m</w:t>
      </w:r>
      <w:r w:rsidR="007212B5" w:rsidRPr="00BF781F">
        <w:rPr>
          <w:lang w:val="en-US"/>
        </w:rPr>
        <w:t xml:space="preserve">ultiplier is an estimate </w:t>
      </w:r>
      <w:r w:rsidR="00E5486C" w:rsidRPr="00BF781F">
        <w:rPr>
          <w:lang w:val="en-US"/>
        </w:rPr>
        <w:t>of the additional real GDP generated by implementing expansionary fiscal policies (higher government expenditure, lower taxes or whatever action which cause more purchasing power to become available to the public). We assume a 1</w:t>
      </w:r>
      <w:r w:rsidRPr="00BF781F">
        <w:rPr>
          <w:lang w:val="en-US"/>
        </w:rPr>
        <w:t>.</w:t>
      </w:r>
      <w:r w:rsidR="00E5486C" w:rsidRPr="00BF781F">
        <w:rPr>
          <w:lang w:val="en-US"/>
        </w:rPr>
        <w:t>25 fiscal multiplier</w:t>
      </w:r>
      <w:r w:rsidR="005D0C9C" w:rsidRPr="00BF781F">
        <w:rPr>
          <w:lang w:val="en-US"/>
        </w:rPr>
        <w:t xml:space="preserve"> value</w:t>
      </w:r>
      <w:r w:rsidR="00E5486C" w:rsidRPr="00BF781F">
        <w:rPr>
          <w:lang w:val="en-US"/>
        </w:rPr>
        <w:t xml:space="preserve"> based on conservative </w:t>
      </w:r>
      <w:r w:rsidR="005D0C9C" w:rsidRPr="00BF781F">
        <w:rPr>
          <w:lang w:val="en-US"/>
        </w:rPr>
        <w:t>estimates derived from eco</w:t>
      </w:r>
      <w:r w:rsidR="00E5486C" w:rsidRPr="00BF781F">
        <w:rPr>
          <w:lang w:val="en-US"/>
        </w:rPr>
        <w:t xml:space="preserve">nomies </w:t>
      </w:r>
      <w:r w:rsidR="005D0C9C" w:rsidRPr="00BF781F">
        <w:rPr>
          <w:lang w:val="en-US"/>
        </w:rPr>
        <w:t xml:space="preserve">in </w:t>
      </w:r>
      <w:r w:rsidR="00E5486C" w:rsidRPr="00BF781F">
        <w:rPr>
          <w:lang w:val="en-US"/>
        </w:rPr>
        <w:t>from a deeply depressed demand environment.</w:t>
      </w:r>
      <w:r w:rsidR="00F2612B" w:rsidRPr="00BF781F">
        <w:rPr>
          <w:rStyle w:val="FootnoteReference"/>
          <w:lang w:val="en-US"/>
        </w:rPr>
        <w:footnoteReference w:id="9"/>
      </w:r>
      <w:r w:rsidR="00FF4A79" w:rsidRPr="00BF781F">
        <w:rPr>
          <w:lang w:val="en-US"/>
        </w:rPr>
        <w:tab/>
      </w:r>
    </w:p>
    <w:p w14:paraId="77F70722" w14:textId="3DF0EAC6" w:rsidR="00B85595" w:rsidRDefault="00FF4A79" w:rsidP="00B85595">
      <w:pPr>
        <w:pStyle w:val="ParagraphNumbering"/>
        <w:rPr>
          <w:lang w:val="en-US"/>
        </w:rPr>
      </w:pPr>
      <w:r w:rsidRPr="00BF781F">
        <w:rPr>
          <w:bCs w:val="0"/>
          <w:lang w:val="en-US"/>
        </w:rPr>
        <w:tab/>
      </w:r>
    </w:p>
    <w:p w14:paraId="7B3B351B" w14:textId="337AE7B0" w:rsidR="007D714D" w:rsidRPr="00BF781F" w:rsidRDefault="009B6DDE" w:rsidP="00165227">
      <w:pPr>
        <w:pStyle w:val="ParagraphNumbering"/>
        <w:spacing w:before="0" w:after="0" w:line="240" w:lineRule="auto"/>
        <w:jc w:val="center"/>
        <w:rPr>
          <w:b/>
          <w:sz w:val="22"/>
          <w:szCs w:val="22"/>
          <w:lang w:val="en-US"/>
        </w:rPr>
      </w:pPr>
      <w:r w:rsidRPr="00BF781F">
        <w:rPr>
          <w:b/>
          <w:sz w:val="22"/>
          <w:szCs w:val="22"/>
          <w:lang w:val="en-US"/>
        </w:rPr>
        <w:lastRenderedPageBreak/>
        <w:t>Table 1. TRC Program</w:t>
      </w:r>
      <w:r w:rsidR="007D67EF" w:rsidRPr="00BF781F">
        <w:rPr>
          <w:b/>
          <w:sz w:val="22"/>
          <w:szCs w:val="22"/>
          <w:lang w:val="en-US"/>
        </w:rPr>
        <w:t xml:space="preserve"> for Italy</w:t>
      </w:r>
      <w:r w:rsidRPr="00BF781F">
        <w:rPr>
          <w:b/>
          <w:sz w:val="22"/>
          <w:szCs w:val="22"/>
          <w:lang w:val="en-US"/>
        </w:rPr>
        <w:t>: Issuances and Uses</w:t>
      </w:r>
    </w:p>
    <w:p w14:paraId="3376AE7E" w14:textId="77777777" w:rsidR="000F6FB9" w:rsidRPr="00BF781F" w:rsidRDefault="000F6FB9" w:rsidP="00165227">
      <w:pPr>
        <w:pStyle w:val="ParagraphNumbering"/>
        <w:spacing w:before="0" w:after="0" w:line="240" w:lineRule="auto"/>
        <w:jc w:val="center"/>
        <w:rPr>
          <w:b/>
          <w:sz w:val="22"/>
          <w:szCs w:val="22"/>
          <w:lang w:val="en-US"/>
        </w:rPr>
      </w:pPr>
    </w:p>
    <w:tbl>
      <w:tblPr>
        <w:tblStyle w:val="MediumGrid1-Accent1"/>
        <w:tblW w:w="8909" w:type="dxa"/>
        <w:jc w:val="center"/>
        <w:tblLook w:val="04A0" w:firstRow="1" w:lastRow="0" w:firstColumn="1" w:lastColumn="0" w:noHBand="0" w:noVBand="1"/>
      </w:tblPr>
      <w:tblGrid>
        <w:gridCol w:w="1624"/>
        <w:gridCol w:w="745"/>
        <w:gridCol w:w="1261"/>
        <w:gridCol w:w="1261"/>
        <w:gridCol w:w="1261"/>
        <w:gridCol w:w="1261"/>
        <w:gridCol w:w="1496"/>
      </w:tblGrid>
      <w:tr w:rsidR="007D714D" w:rsidRPr="00BF781F" w14:paraId="2474F45D" w14:textId="77777777" w:rsidTr="001652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4" w:type="dxa"/>
            <w:tcBorders>
              <w:tl2br w:val="single" w:sz="4" w:space="0" w:color="auto"/>
            </w:tcBorders>
          </w:tcPr>
          <w:p w14:paraId="050EDA55" w14:textId="60E84F46" w:rsidR="001228A3" w:rsidRPr="00BF781F" w:rsidRDefault="000F6FB9" w:rsidP="00165227">
            <w:pPr>
              <w:pStyle w:val="ParagraphNumbering"/>
              <w:spacing w:before="120" w:line="240" w:lineRule="auto"/>
              <w:jc w:val="right"/>
              <w:rPr>
                <w:b w:val="0"/>
                <w:bCs/>
                <w:sz w:val="22"/>
                <w:szCs w:val="22"/>
                <w:lang w:val="en-US"/>
              </w:rPr>
            </w:pPr>
            <w:r w:rsidRPr="00BF781F">
              <w:rPr>
                <w:b w:val="0"/>
                <w:sz w:val="22"/>
                <w:szCs w:val="22"/>
                <w:lang w:val="en-US"/>
              </w:rPr>
              <w:t>YEAR</w:t>
            </w:r>
          </w:p>
          <w:p w14:paraId="00A43952" w14:textId="25DA90AC" w:rsidR="000F6FB9" w:rsidRPr="00BF781F" w:rsidRDefault="000F6FB9" w:rsidP="00165227">
            <w:pPr>
              <w:pStyle w:val="ParagraphNumbering"/>
              <w:spacing w:before="120" w:line="240" w:lineRule="auto"/>
              <w:jc w:val="left"/>
              <w:rPr>
                <w:b w:val="0"/>
                <w:sz w:val="22"/>
                <w:szCs w:val="22"/>
                <w:lang w:val="en-US"/>
              </w:rPr>
            </w:pPr>
            <w:r w:rsidRPr="00BF781F">
              <w:rPr>
                <w:b w:val="0"/>
                <w:sz w:val="22"/>
                <w:szCs w:val="22"/>
                <w:lang w:val="en-US"/>
              </w:rPr>
              <w:t>TRC</w:t>
            </w:r>
          </w:p>
        </w:tc>
        <w:tc>
          <w:tcPr>
            <w:tcW w:w="745" w:type="dxa"/>
          </w:tcPr>
          <w:p w14:paraId="3737A860" w14:textId="552F6620" w:rsidR="00A32310" w:rsidRPr="00BF781F" w:rsidRDefault="007D714D" w:rsidP="00165227">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2017</w:t>
            </w:r>
          </w:p>
        </w:tc>
        <w:tc>
          <w:tcPr>
            <w:tcW w:w="1261" w:type="dxa"/>
          </w:tcPr>
          <w:p w14:paraId="6D433D72" w14:textId="166DBDA8" w:rsidR="00A32310" w:rsidRPr="00BF781F" w:rsidRDefault="007D714D" w:rsidP="00165227">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2018</w:t>
            </w:r>
          </w:p>
        </w:tc>
        <w:tc>
          <w:tcPr>
            <w:tcW w:w="1261" w:type="dxa"/>
          </w:tcPr>
          <w:p w14:paraId="47992A29" w14:textId="0B119C51" w:rsidR="00A32310" w:rsidRPr="00BF781F" w:rsidRDefault="007D714D" w:rsidP="00165227">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2019</w:t>
            </w:r>
          </w:p>
        </w:tc>
        <w:tc>
          <w:tcPr>
            <w:tcW w:w="1261" w:type="dxa"/>
          </w:tcPr>
          <w:p w14:paraId="59F34886" w14:textId="3DA69170" w:rsidR="00A32310" w:rsidRPr="00BF781F" w:rsidRDefault="007D714D" w:rsidP="00165227">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2020</w:t>
            </w:r>
          </w:p>
        </w:tc>
        <w:tc>
          <w:tcPr>
            <w:tcW w:w="1261" w:type="dxa"/>
          </w:tcPr>
          <w:p w14:paraId="65323084" w14:textId="3A265080" w:rsidR="00A32310" w:rsidRPr="00BF781F" w:rsidRDefault="007D714D" w:rsidP="00165227">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2021</w:t>
            </w:r>
          </w:p>
        </w:tc>
        <w:tc>
          <w:tcPr>
            <w:tcW w:w="1496" w:type="dxa"/>
          </w:tcPr>
          <w:p w14:paraId="6ABD832F" w14:textId="77777777" w:rsidR="007D714D" w:rsidRPr="00BF781F" w:rsidRDefault="007D714D" w:rsidP="00165227">
            <w:pPr>
              <w:pStyle w:val="ParagraphNumber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2022</w:t>
            </w:r>
          </w:p>
          <w:p w14:paraId="517C311D" w14:textId="649F07DE" w:rsidR="00A32310" w:rsidRPr="00BF781F" w:rsidRDefault="007D67EF" w:rsidP="00165227">
            <w:pPr>
              <w:pStyle w:val="ParagraphNumber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F781F">
              <w:rPr>
                <w:b w:val="0"/>
                <w:sz w:val="20"/>
                <w:szCs w:val="20"/>
                <w:lang w:val="en-US"/>
              </w:rPr>
              <w:t>(</w:t>
            </w:r>
            <w:r w:rsidR="007D714D" w:rsidRPr="00BF781F">
              <w:rPr>
                <w:b w:val="0"/>
                <w:sz w:val="20"/>
                <w:szCs w:val="20"/>
                <w:lang w:val="en-US"/>
              </w:rPr>
              <w:t>and beyond</w:t>
            </w:r>
            <w:r w:rsidRPr="00BF781F">
              <w:rPr>
                <w:b w:val="0"/>
                <w:sz w:val="20"/>
                <w:szCs w:val="20"/>
                <w:lang w:val="en-US"/>
              </w:rPr>
              <w:t>)</w:t>
            </w:r>
          </w:p>
        </w:tc>
      </w:tr>
      <w:tr w:rsidR="007D714D" w:rsidRPr="00BF781F" w14:paraId="04C142E4" w14:textId="77777777" w:rsidTr="001652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4" w:type="dxa"/>
          </w:tcPr>
          <w:p w14:paraId="35CF4A8F" w14:textId="683F8E8D" w:rsidR="00A32310" w:rsidRPr="00BF781F" w:rsidRDefault="000F6FB9" w:rsidP="00165227">
            <w:pPr>
              <w:pStyle w:val="ParagraphNumbering"/>
              <w:spacing w:before="120" w:line="240" w:lineRule="auto"/>
              <w:jc w:val="left"/>
              <w:rPr>
                <w:b w:val="0"/>
                <w:sz w:val="22"/>
                <w:szCs w:val="22"/>
                <w:lang w:val="en-US"/>
              </w:rPr>
            </w:pPr>
            <w:r w:rsidRPr="00BF781F">
              <w:rPr>
                <w:b w:val="0"/>
                <w:sz w:val="22"/>
                <w:szCs w:val="22"/>
                <w:lang w:val="en-US"/>
              </w:rPr>
              <w:t>I</w:t>
            </w:r>
            <w:r w:rsidR="00E7198F" w:rsidRPr="00BF781F">
              <w:rPr>
                <w:b w:val="0"/>
                <w:sz w:val="22"/>
                <w:szCs w:val="22"/>
                <w:lang w:val="en-US"/>
              </w:rPr>
              <w:t xml:space="preserve">ssuances </w:t>
            </w:r>
          </w:p>
        </w:tc>
        <w:tc>
          <w:tcPr>
            <w:tcW w:w="745" w:type="dxa"/>
          </w:tcPr>
          <w:p w14:paraId="6C6C2152" w14:textId="58EC0973" w:rsidR="00A32310" w:rsidRPr="00BF781F" w:rsidRDefault="007D714D" w:rsidP="00165227">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BF781F">
              <w:rPr>
                <w:sz w:val="22"/>
                <w:szCs w:val="22"/>
                <w:lang w:val="en-US"/>
              </w:rPr>
              <w:t>30</w:t>
            </w:r>
          </w:p>
        </w:tc>
        <w:tc>
          <w:tcPr>
            <w:tcW w:w="1261" w:type="dxa"/>
          </w:tcPr>
          <w:p w14:paraId="0B472AAC" w14:textId="47E89D03" w:rsidR="00A32310" w:rsidRPr="00BF781F" w:rsidRDefault="007D714D" w:rsidP="00165227">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BF781F">
              <w:rPr>
                <w:sz w:val="22"/>
                <w:szCs w:val="22"/>
                <w:lang w:val="en-US"/>
              </w:rPr>
              <w:t>60</w:t>
            </w:r>
          </w:p>
        </w:tc>
        <w:tc>
          <w:tcPr>
            <w:tcW w:w="1261" w:type="dxa"/>
          </w:tcPr>
          <w:p w14:paraId="443CC0E8" w14:textId="41DC4D9D" w:rsidR="00A32310" w:rsidRPr="00BF781F" w:rsidRDefault="007D714D" w:rsidP="00165227">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BF781F">
              <w:rPr>
                <w:sz w:val="22"/>
                <w:szCs w:val="22"/>
                <w:lang w:val="en-US"/>
              </w:rPr>
              <w:t>90</w:t>
            </w:r>
          </w:p>
        </w:tc>
        <w:tc>
          <w:tcPr>
            <w:tcW w:w="1261" w:type="dxa"/>
          </w:tcPr>
          <w:p w14:paraId="69C15580" w14:textId="3B9A4B7D" w:rsidR="00A32310" w:rsidRPr="00BF781F" w:rsidRDefault="007D714D" w:rsidP="00165227">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BF781F">
              <w:rPr>
                <w:sz w:val="22"/>
                <w:szCs w:val="22"/>
                <w:lang w:val="en-US"/>
              </w:rPr>
              <w:t>120</w:t>
            </w:r>
          </w:p>
        </w:tc>
        <w:tc>
          <w:tcPr>
            <w:tcW w:w="1261" w:type="dxa"/>
          </w:tcPr>
          <w:p w14:paraId="38FA0BCF" w14:textId="294ED0E1" w:rsidR="00A32310" w:rsidRPr="00BF781F" w:rsidRDefault="007D714D" w:rsidP="00165227">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BF781F">
              <w:rPr>
                <w:sz w:val="22"/>
                <w:szCs w:val="22"/>
                <w:lang w:val="en-US"/>
              </w:rPr>
              <w:t>120</w:t>
            </w:r>
          </w:p>
        </w:tc>
        <w:tc>
          <w:tcPr>
            <w:tcW w:w="1496" w:type="dxa"/>
          </w:tcPr>
          <w:p w14:paraId="6BA3C4C9" w14:textId="4FB012BE" w:rsidR="00A32310" w:rsidRPr="00BF781F" w:rsidRDefault="007D714D" w:rsidP="00165227">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BF781F">
              <w:rPr>
                <w:sz w:val="22"/>
                <w:szCs w:val="22"/>
                <w:lang w:val="en-US"/>
              </w:rPr>
              <w:t>120</w:t>
            </w:r>
          </w:p>
        </w:tc>
      </w:tr>
      <w:tr w:rsidR="007D714D" w:rsidRPr="00BF781F" w14:paraId="6B9D3044" w14:textId="77777777" w:rsidTr="00165227">
        <w:trPr>
          <w:jc w:val="center"/>
        </w:trPr>
        <w:tc>
          <w:tcPr>
            <w:cnfStyle w:val="001000000000" w:firstRow="0" w:lastRow="0" w:firstColumn="1" w:lastColumn="0" w:oddVBand="0" w:evenVBand="0" w:oddHBand="0" w:evenHBand="0" w:firstRowFirstColumn="0" w:firstRowLastColumn="0" w:lastRowFirstColumn="0" w:lastRowLastColumn="0"/>
            <w:tcW w:w="1624" w:type="dxa"/>
          </w:tcPr>
          <w:p w14:paraId="052FDFA7" w14:textId="736EFA47" w:rsidR="00A32310" w:rsidRPr="00BF781F" w:rsidRDefault="000F6FB9" w:rsidP="00165227">
            <w:pPr>
              <w:pStyle w:val="ParagraphNumbering"/>
              <w:spacing w:before="120" w:line="240" w:lineRule="auto"/>
              <w:jc w:val="left"/>
              <w:rPr>
                <w:b w:val="0"/>
                <w:sz w:val="22"/>
                <w:szCs w:val="22"/>
                <w:lang w:val="en-US"/>
              </w:rPr>
            </w:pPr>
            <w:r w:rsidRPr="00BF781F">
              <w:rPr>
                <w:b w:val="0"/>
                <w:sz w:val="22"/>
                <w:szCs w:val="22"/>
                <w:lang w:val="en-US"/>
              </w:rPr>
              <w:t>U</w:t>
            </w:r>
            <w:r w:rsidR="00E7198F" w:rsidRPr="00BF781F">
              <w:rPr>
                <w:b w:val="0"/>
                <w:sz w:val="22"/>
                <w:szCs w:val="22"/>
                <w:lang w:val="en-US"/>
              </w:rPr>
              <w:t>ses</w:t>
            </w:r>
          </w:p>
        </w:tc>
        <w:tc>
          <w:tcPr>
            <w:tcW w:w="745" w:type="dxa"/>
          </w:tcPr>
          <w:p w14:paraId="18A3AD56" w14:textId="30DFA003" w:rsidR="00A32310" w:rsidRPr="00BF781F" w:rsidRDefault="007D714D" w:rsidP="00165227">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BF781F">
              <w:rPr>
                <w:sz w:val="22"/>
                <w:szCs w:val="22"/>
                <w:lang w:val="en-US"/>
              </w:rPr>
              <w:t>0</w:t>
            </w:r>
          </w:p>
        </w:tc>
        <w:tc>
          <w:tcPr>
            <w:tcW w:w="1261" w:type="dxa"/>
          </w:tcPr>
          <w:p w14:paraId="5A3D8166" w14:textId="0E0A4F8F" w:rsidR="00A32310" w:rsidRPr="00BF781F" w:rsidRDefault="007D714D" w:rsidP="00165227">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BF781F">
              <w:rPr>
                <w:sz w:val="22"/>
                <w:szCs w:val="22"/>
                <w:lang w:val="en-US"/>
              </w:rPr>
              <w:t>0</w:t>
            </w:r>
          </w:p>
        </w:tc>
        <w:tc>
          <w:tcPr>
            <w:tcW w:w="1261" w:type="dxa"/>
          </w:tcPr>
          <w:p w14:paraId="049A1900" w14:textId="531CBF29" w:rsidR="00A32310" w:rsidRPr="00BF781F" w:rsidRDefault="007D714D" w:rsidP="00165227">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BF781F">
              <w:rPr>
                <w:sz w:val="22"/>
                <w:szCs w:val="22"/>
                <w:lang w:val="en-US"/>
              </w:rPr>
              <w:t>30</w:t>
            </w:r>
          </w:p>
        </w:tc>
        <w:tc>
          <w:tcPr>
            <w:tcW w:w="1261" w:type="dxa"/>
          </w:tcPr>
          <w:p w14:paraId="26BDBA8A" w14:textId="10DE64E2" w:rsidR="00A32310" w:rsidRPr="00BF781F" w:rsidRDefault="007D714D" w:rsidP="00165227">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BF781F">
              <w:rPr>
                <w:sz w:val="22"/>
                <w:szCs w:val="22"/>
                <w:lang w:val="en-US"/>
              </w:rPr>
              <w:t>60</w:t>
            </w:r>
          </w:p>
        </w:tc>
        <w:tc>
          <w:tcPr>
            <w:tcW w:w="1261" w:type="dxa"/>
          </w:tcPr>
          <w:p w14:paraId="57AA1A0C" w14:textId="3ED0F58A" w:rsidR="00A32310" w:rsidRPr="00BF781F" w:rsidRDefault="007D714D" w:rsidP="00165227">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BF781F">
              <w:rPr>
                <w:sz w:val="22"/>
                <w:szCs w:val="22"/>
                <w:lang w:val="en-US"/>
              </w:rPr>
              <w:t>90</w:t>
            </w:r>
          </w:p>
        </w:tc>
        <w:tc>
          <w:tcPr>
            <w:tcW w:w="1496" w:type="dxa"/>
          </w:tcPr>
          <w:p w14:paraId="33B61700" w14:textId="716874E3" w:rsidR="00A32310" w:rsidRPr="00BF781F" w:rsidRDefault="007D714D" w:rsidP="00165227">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BF781F">
              <w:rPr>
                <w:sz w:val="22"/>
                <w:szCs w:val="22"/>
                <w:lang w:val="en-US"/>
              </w:rPr>
              <w:t>120</w:t>
            </w:r>
          </w:p>
        </w:tc>
      </w:tr>
    </w:tbl>
    <w:p w14:paraId="10A9A0EB" w14:textId="6ED6B016" w:rsidR="00B85595" w:rsidRPr="00BF781F" w:rsidRDefault="00B85595" w:rsidP="00B85595">
      <w:pPr>
        <w:pStyle w:val="ParagraphNumbering"/>
        <w:rPr>
          <w:lang w:val="en-US"/>
        </w:rPr>
      </w:pPr>
      <w:r>
        <w:rPr>
          <w:bCs w:val="0"/>
          <w:lang w:val="en-US"/>
        </w:rPr>
        <w:tab/>
      </w:r>
      <w:r w:rsidRPr="00BF781F">
        <w:rPr>
          <w:bCs w:val="0"/>
          <w:lang w:val="en-US"/>
        </w:rPr>
        <w:t xml:space="preserve">As detailed below, the program provides for a significant </w:t>
      </w:r>
      <w:r>
        <w:rPr>
          <w:bCs w:val="0"/>
          <w:lang w:val="en-US"/>
        </w:rPr>
        <w:t xml:space="preserve">share </w:t>
      </w:r>
      <w:r w:rsidRPr="00BF781F">
        <w:rPr>
          <w:bCs w:val="0"/>
          <w:lang w:val="en-US"/>
        </w:rPr>
        <w:t xml:space="preserve">of total TRC issuances to be allocated to enterprises with a view to reducing their gross labor costs. This corresponds to a 9% reduction in total Italian companies employee costs (currently about € 450 </w:t>
      </w:r>
      <w:proofErr w:type="spellStart"/>
      <w:r w:rsidRPr="00BF781F">
        <w:rPr>
          <w:bCs w:val="0"/>
          <w:lang w:val="en-US"/>
        </w:rPr>
        <w:t>bn</w:t>
      </w:r>
      <w:proofErr w:type="spellEnd"/>
      <w:r w:rsidRPr="00BF781F">
        <w:rPr>
          <w:bCs w:val="0"/>
          <w:lang w:val="en-US"/>
        </w:rPr>
        <w:t xml:space="preserve"> p.a.) and significantly enhances </w:t>
      </w:r>
      <w:r>
        <w:rPr>
          <w:bCs w:val="0"/>
          <w:lang w:val="en-US"/>
        </w:rPr>
        <w:t xml:space="preserve">the </w:t>
      </w:r>
      <w:r w:rsidRPr="00BF781F">
        <w:rPr>
          <w:bCs w:val="0"/>
          <w:lang w:val="en-US"/>
        </w:rPr>
        <w:t xml:space="preserve">competitiveness of domestic firms. This would allow higher exports, plus substitution effects of certain import with internal production, to compensate </w:t>
      </w:r>
      <w:r>
        <w:rPr>
          <w:bCs w:val="0"/>
          <w:lang w:val="en-US"/>
        </w:rPr>
        <w:t xml:space="preserve">for </w:t>
      </w:r>
      <w:r w:rsidRPr="00BF781F">
        <w:rPr>
          <w:bCs w:val="0"/>
          <w:lang w:val="en-US"/>
        </w:rPr>
        <w:t>the higher imports (including of raw materials) that the strong economic recovery led by the TRC program would generate. As already noted, intervening on the gross labor cost</w:t>
      </w:r>
      <w:r>
        <w:rPr>
          <w:bCs w:val="0"/>
          <w:lang w:val="en-US"/>
        </w:rPr>
        <w:t xml:space="preserve"> would</w:t>
      </w:r>
      <w:r w:rsidRPr="00BF781F">
        <w:rPr>
          <w:bCs w:val="0"/>
          <w:lang w:val="en-US"/>
        </w:rPr>
        <w:t xml:space="preserve"> (</w:t>
      </w:r>
      <w:proofErr w:type="spellStart"/>
      <w:r w:rsidRPr="00BF781F">
        <w:rPr>
          <w:bCs w:val="0"/>
          <w:lang w:val="en-US"/>
        </w:rPr>
        <w:t>i</w:t>
      </w:r>
      <w:proofErr w:type="spellEnd"/>
      <w:r w:rsidRPr="00BF781F">
        <w:rPr>
          <w:bCs w:val="0"/>
          <w:lang w:val="en-US"/>
        </w:rPr>
        <w:t xml:space="preserve">) </w:t>
      </w:r>
      <w:r>
        <w:rPr>
          <w:bCs w:val="0"/>
          <w:lang w:val="en-US"/>
        </w:rPr>
        <w:t>p</w:t>
      </w:r>
      <w:r w:rsidRPr="00BF781F">
        <w:rPr>
          <w:bCs w:val="0"/>
          <w:lang w:val="en-US"/>
        </w:rPr>
        <w:t>revent Italy’s external trade balance from deteriorating, and (ii) avoid demand leakages through import that</w:t>
      </w:r>
      <w:r>
        <w:rPr>
          <w:bCs w:val="0"/>
          <w:lang w:val="en-US"/>
        </w:rPr>
        <w:t xml:space="preserve"> would</w:t>
      </w:r>
      <w:r w:rsidRPr="00BF781F">
        <w:rPr>
          <w:bCs w:val="0"/>
          <w:lang w:val="en-US"/>
        </w:rPr>
        <w:t xml:space="preserve"> weaken the effect of the fiscal multiplier.</w:t>
      </w:r>
      <w:r w:rsidRPr="00BF781F">
        <w:rPr>
          <w:lang w:val="en-US"/>
        </w:rPr>
        <w:t xml:space="preserve"> </w:t>
      </w:r>
      <w:r w:rsidRPr="00BF781F">
        <w:rPr>
          <w:lang w:val="en-US"/>
        </w:rPr>
        <w:tab/>
      </w:r>
    </w:p>
    <w:p w14:paraId="5E6B7662" w14:textId="30F3657B" w:rsidR="00B85595" w:rsidRDefault="00B85595" w:rsidP="00B85595">
      <w:pPr>
        <w:pStyle w:val="ParagraphNumbering"/>
        <w:rPr>
          <w:lang w:val="en-US"/>
        </w:rPr>
      </w:pPr>
      <w:r w:rsidRPr="00BF781F">
        <w:rPr>
          <w:lang w:val="en-US"/>
        </w:rPr>
        <w:tab/>
        <w:t xml:space="preserve">Setting a two-year maturity for TRCs and planning for a gradual attainment of the € 120 </w:t>
      </w:r>
      <w:proofErr w:type="spellStart"/>
      <w:r w:rsidRPr="00BF781F">
        <w:rPr>
          <w:lang w:val="en-US"/>
        </w:rPr>
        <w:t>bn</w:t>
      </w:r>
      <w:proofErr w:type="spellEnd"/>
      <w:r w:rsidRPr="00BF781F">
        <w:rPr>
          <w:lang w:val="en-US"/>
        </w:rPr>
        <w:t xml:space="preserve"> TRC stock target, TRC redemptions would </w:t>
      </w:r>
      <w:r>
        <w:rPr>
          <w:lang w:val="en-US"/>
        </w:rPr>
        <w:t xml:space="preserve">stay lower than </w:t>
      </w:r>
      <w:r w:rsidRPr="00BF781F">
        <w:rPr>
          <w:lang w:val="en-US"/>
        </w:rPr>
        <w:t>TRC issuances up to the sixth year of the program (Table 1)</w:t>
      </w:r>
      <w:r>
        <w:rPr>
          <w:lang w:val="en-US"/>
        </w:rPr>
        <w:t>.</w:t>
      </w:r>
      <w:r w:rsidR="00433062" w:rsidRPr="00BF781F">
        <w:rPr>
          <w:lang w:val="en-US"/>
        </w:rPr>
        <w:tab/>
      </w:r>
    </w:p>
    <w:p w14:paraId="041D800B" w14:textId="0488FE19" w:rsidR="00D24C2A" w:rsidRDefault="00B85595" w:rsidP="007D714D">
      <w:pPr>
        <w:pStyle w:val="ParagraphNumbering"/>
        <w:rPr>
          <w:lang w:val="en-US"/>
        </w:rPr>
      </w:pPr>
      <w:r>
        <w:rPr>
          <w:lang w:val="en-US"/>
        </w:rPr>
        <w:tab/>
      </w:r>
      <w:r w:rsidR="00057242" w:rsidRPr="00BF781F">
        <w:rPr>
          <w:lang w:val="en-US"/>
        </w:rPr>
        <w:t>In addition to the €</w:t>
      </w:r>
      <w:r w:rsidR="00D24C2A" w:rsidRPr="00BF781F">
        <w:rPr>
          <w:lang w:val="en-US"/>
        </w:rPr>
        <w:t xml:space="preserve"> 150 </w:t>
      </w:r>
      <w:proofErr w:type="spellStart"/>
      <w:r w:rsidR="004A12FC" w:rsidRPr="00BF781F">
        <w:rPr>
          <w:lang w:val="en-US"/>
        </w:rPr>
        <w:t>bn</w:t>
      </w:r>
      <w:proofErr w:type="spellEnd"/>
      <w:r w:rsidR="00057242" w:rsidRPr="00BF781F">
        <w:rPr>
          <w:lang w:val="en-US"/>
        </w:rPr>
        <w:t xml:space="preserve"> addition</w:t>
      </w:r>
      <w:r w:rsidR="00082D8C" w:rsidRPr="00BF781F">
        <w:rPr>
          <w:lang w:val="en-US"/>
        </w:rPr>
        <w:t>al</w:t>
      </w:r>
      <w:r w:rsidR="00F477C0" w:rsidRPr="00BF781F">
        <w:rPr>
          <w:lang w:val="en-US"/>
        </w:rPr>
        <w:t xml:space="preserve"> real GDP, as estimat</w:t>
      </w:r>
      <w:r w:rsidR="00057242" w:rsidRPr="00BF781F">
        <w:rPr>
          <w:lang w:val="en-US"/>
        </w:rPr>
        <w:t xml:space="preserve">ed above, it is reasonable to predict that higher inflation will </w:t>
      </w:r>
      <w:r w:rsidR="00DF7D00">
        <w:rPr>
          <w:lang w:val="en-US"/>
        </w:rPr>
        <w:t xml:space="preserve">set in as </w:t>
      </w:r>
      <w:r w:rsidR="00057242" w:rsidRPr="00BF781F">
        <w:rPr>
          <w:lang w:val="en-US"/>
        </w:rPr>
        <w:t xml:space="preserve">the output gap </w:t>
      </w:r>
      <w:r w:rsidR="009B6DDE" w:rsidRPr="00BF781F">
        <w:rPr>
          <w:lang w:val="en-US"/>
        </w:rPr>
        <w:t xml:space="preserve">is progressively </w:t>
      </w:r>
      <w:r w:rsidR="00057242" w:rsidRPr="00BF781F">
        <w:rPr>
          <w:lang w:val="en-US"/>
        </w:rPr>
        <w:t xml:space="preserve">reduced. Higher inflation of 1% p.a. would imply more than € 100 </w:t>
      </w:r>
      <w:proofErr w:type="spellStart"/>
      <w:r w:rsidR="004A12FC" w:rsidRPr="00BF781F">
        <w:rPr>
          <w:lang w:val="en-US"/>
        </w:rPr>
        <w:t>bn</w:t>
      </w:r>
      <w:proofErr w:type="spellEnd"/>
      <w:r w:rsidR="00057242" w:rsidRPr="00BF781F">
        <w:rPr>
          <w:lang w:val="en-US"/>
        </w:rPr>
        <w:t xml:space="preserve"> in additional nominal GDP </w:t>
      </w:r>
      <w:r w:rsidR="00D205D2" w:rsidRPr="00BF781F">
        <w:rPr>
          <w:lang w:val="en-US"/>
        </w:rPr>
        <w:t>(</w:t>
      </w:r>
      <w:r w:rsidR="00057242" w:rsidRPr="00BF781F">
        <w:rPr>
          <w:lang w:val="en-US"/>
        </w:rPr>
        <w:t>due to price effects</w:t>
      </w:r>
      <w:r w:rsidR="00D205D2" w:rsidRPr="00BF781F">
        <w:rPr>
          <w:lang w:val="en-US"/>
        </w:rPr>
        <w:t>)</w:t>
      </w:r>
      <w:r w:rsidR="00057242" w:rsidRPr="00BF781F">
        <w:rPr>
          <w:lang w:val="en-US"/>
        </w:rPr>
        <w:t xml:space="preserve"> in six years</w:t>
      </w:r>
      <w:r w:rsidR="00D24C2A" w:rsidRPr="00BF781F">
        <w:rPr>
          <w:lang w:val="en-US"/>
        </w:rPr>
        <w:t xml:space="preserve"> (1.700 x 6% = 102). </w:t>
      </w:r>
      <w:r w:rsidR="0015705D" w:rsidRPr="00BF781F">
        <w:rPr>
          <w:lang w:val="en-US"/>
        </w:rPr>
        <w:t xml:space="preserve">Total nominal GDP would then be higher by more than € 250 </w:t>
      </w:r>
      <w:proofErr w:type="spellStart"/>
      <w:r w:rsidR="004A12FC" w:rsidRPr="00BF781F">
        <w:rPr>
          <w:lang w:val="en-US"/>
        </w:rPr>
        <w:t>bn</w:t>
      </w:r>
      <w:proofErr w:type="spellEnd"/>
      <w:r w:rsidR="0015705D" w:rsidRPr="00BF781F">
        <w:rPr>
          <w:lang w:val="en-US"/>
        </w:rPr>
        <w:t xml:space="preserve"> (in 2022) as a </w:t>
      </w:r>
      <w:r w:rsidR="009B6DDE" w:rsidRPr="00BF781F">
        <w:rPr>
          <w:lang w:val="en-US"/>
        </w:rPr>
        <w:t xml:space="preserve">result </w:t>
      </w:r>
      <w:r w:rsidR="0015705D" w:rsidRPr="00BF781F">
        <w:rPr>
          <w:lang w:val="en-US"/>
        </w:rPr>
        <w:t xml:space="preserve">of the TRC program. As </w:t>
      </w:r>
      <w:r w:rsidR="00DF7D00">
        <w:rPr>
          <w:lang w:val="en-US"/>
        </w:rPr>
        <w:t xml:space="preserve">Italy’s </w:t>
      </w:r>
      <w:r w:rsidR="0015705D" w:rsidRPr="00BF781F">
        <w:rPr>
          <w:lang w:val="en-US"/>
        </w:rPr>
        <w:t xml:space="preserve">gross government revenue as a percent of GDP </w:t>
      </w:r>
      <w:r w:rsidR="00DF7D00">
        <w:rPr>
          <w:lang w:val="en-US"/>
        </w:rPr>
        <w:t xml:space="preserve">is </w:t>
      </w:r>
      <w:r w:rsidR="0015705D" w:rsidRPr="00BF781F">
        <w:rPr>
          <w:lang w:val="en-US"/>
        </w:rPr>
        <w:t xml:space="preserve">currently almost 50%, € 250 </w:t>
      </w:r>
      <w:proofErr w:type="spellStart"/>
      <w:r w:rsidR="004A12FC" w:rsidRPr="00BF781F">
        <w:rPr>
          <w:lang w:val="en-US"/>
        </w:rPr>
        <w:t>bn</w:t>
      </w:r>
      <w:proofErr w:type="spellEnd"/>
      <w:r w:rsidR="0015705D" w:rsidRPr="00BF781F">
        <w:rPr>
          <w:lang w:val="en-US"/>
        </w:rPr>
        <w:t xml:space="preserve"> in higher nominal GDP imply € </w:t>
      </w:r>
      <w:r w:rsidR="00D24C2A" w:rsidRPr="00BF781F">
        <w:rPr>
          <w:lang w:val="en-US"/>
        </w:rPr>
        <w:t xml:space="preserve">120 </w:t>
      </w:r>
      <w:proofErr w:type="spellStart"/>
      <w:r w:rsidR="0015705D" w:rsidRPr="00BF781F">
        <w:rPr>
          <w:lang w:val="en-US"/>
        </w:rPr>
        <w:t>b</w:t>
      </w:r>
      <w:r w:rsidR="00CA39BC" w:rsidRPr="00BF781F">
        <w:rPr>
          <w:lang w:val="en-US"/>
        </w:rPr>
        <w:t>n</w:t>
      </w:r>
      <w:proofErr w:type="spellEnd"/>
      <w:r w:rsidR="0015705D" w:rsidRPr="00BF781F">
        <w:rPr>
          <w:lang w:val="en-US"/>
        </w:rPr>
        <w:t xml:space="preserve"> </w:t>
      </w:r>
      <w:r w:rsidR="00DF7D00">
        <w:rPr>
          <w:lang w:val="en-US"/>
        </w:rPr>
        <w:t>of</w:t>
      </w:r>
      <w:r w:rsidR="0015705D" w:rsidRPr="00BF781F">
        <w:rPr>
          <w:lang w:val="en-US"/>
        </w:rPr>
        <w:t xml:space="preserve"> higher gross revenues in 2022, which </w:t>
      </w:r>
      <w:r w:rsidR="00DF7D00">
        <w:rPr>
          <w:lang w:val="en-US"/>
        </w:rPr>
        <w:t xml:space="preserve">would </w:t>
      </w:r>
      <w:r w:rsidR="0015705D" w:rsidRPr="00BF781F">
        <w:rPr>
          <w:lang w:val="en-US"/>
        </w:rPr>
        <w:t>offset the</w:t>
      </w:r>
      <w:r w:rsidR="009B6DDE" w:rsidRPr="00BF781F">
        <w:rPr>
          <w:lang w:val="en-US"/>
        </w:rPr>
        <w:t xml:space="preserve"> revenue shortfalls due to TRC redemptions</w:t>
      </w:r>
      <w:r w:rsidR="0015705D" w:rsidRPr="00BF781F">
        <w:rPr>
          <w:lang w:val="en-US"/>
        </w:rPr>
        <w:t xml:space="preserve">. In addition, </w:t>
      </w:r>
      <w:r w:rsidR="00DF7D00">
        <w:rPr>
          <w:lang w:val="en-US"/>
        </w:rPr>
        <w:t xml:space="preserve">prior than </w:t>
      </w:r>
      <w:r w:rsidR="0015705D" w:rsidRPr="00BF781F">
        <w:rPr>
          <w:lang w:val="en-US"/>
        </w:rPr>
        <w:t>2022 the TRC</w:t>
      </w:r>
      <w:r w:rsidR="00D205D2" w:rsidRPr="00BF781F">
        <w:rPr>
          <w:lang w:val="en-US"/>
        </w:rPr>
        <w:t xml:space="preserve"> program </w:t>
      </w:r>
      <w:r w:rsidR="009B6DDE" w:rsidRPr="00BF781F">
        <w:rPr>
          <w:lang w:val="en-US"/>
        </w:rPr>
        <w:t xml:space="preserve">would </w:t>
      </w:r>
      <w:r w:rsidR="00A54234" w:rsidRPr="00BF781F">
        <w:rPr>
          <w:lang w:val="en-US"/>
        </w:rPr>
        <w:t>gen</w:t>
      </w:r>
      <w:r w:rsidR="00433062" w:rsidRPr="00BF781F">
        <w:rPr>
          <w:lang w:val="en-US"/>
        </w:rPr>
        <w:t>erate</w:t>
      </w:r>
      <w:r w:rsidR="00D205D2" w:rsidRPr="00BF781F">
        <w:rPr>
          <w:lang w:val="en-US"/>
        </w:rPr>
        <w:t xml:space="preserve"> gross government revenues in excess of rebates, </w:t>
      </w:r>
      <w:r w:rsidR="00A54234" w:rsidRPr="00BF781F">
        <w:rPr>
          <w:lang w:val="en-US"/>
        </w:rPr>
        <w:t xml:space="preserve">thus </w:t>
      </w:r>
      <w:r w:rsidR="00D205D2" w:rsidRPr="00BF781F">
        <w:rPr>
          <w:lang w:val="en-US"/>
        </w:rPr>
        <w:t>allow</w:t>
      </w:r>
      <w:r w:rsidR="00A54234" w:rsidRPr="00BF781F">
        <w:rPr>
          <w:lang w:val="en-US"/>
        </w:rPr>
        <w:t>ing</w:t>
      </w:r>
      <w:r w:rsidR="009B6DDE" w:rsidRPr="00BF781F">
        <w:rPr>
          <w:lang w:val="en-US"/>
        </w:rPr>
        <w:t xml:space="preserve"> </w:t>
      </w:r>
      <w:r w:rsidR="00DF7D00">
        <w:rPr>
          <w:lang w:val="en-US"/>
        </w:rPr>
        <w:t xml:space="preserve">for a reduction of </w:t>
      </w:r>
      <w:r w:rsidR="00D205D2" w:rsidRPr="00BF781F">
        <w:rPr>
          <w:lang w:val="en-US"/>
        </w:rPr>
        <w:t>the gross public debt / GDP ratio</w:t>
      </w:r>
      <w:r w:rsidR="009B6DDE" w:rsidRPr="00BF781F">
        <w:rPr>
          <w:lang w:val="en-US"/>
        </w:rPr>
        <w:t xml:space="preserve"> (Table 2)</w:t>
      </w:r>
      <w:r w:rsidR="00D24C2A" w:rsidRPr="00BF781F">
        <w:rPr>
          <w:lang w:val="en-US"/>
        </w:rPr>
        <w:t>:</w:t>
      </w:r>
    </w:p>
    <w:p w14:paraId="20CF5C20" w14:textId="77777777" w:rsidR="00DF7D00" w:rsidRDefault="00DF7D00" w:rsidP="007D714D">
      <w:pPr>
        <w:pStyle w:val="ParagraphNumbering"/>
        <w:rPr>
          <w:lang w:val="en-US"/>
        </w:rPr>
      </w:pPr>
    </w:p>
    <w:p w14:paraId="4E0DFEE2" w14:textId="77777777" w:rsidR="00DF7D00" w:rsidRDefault="00DF7D00" w:rsidP="007D714D">
      <w:pPr>
        <w:pStyle w:val="ParagraphNumbering"/>
        <w:rPr>
          <w:lang w:val="en-US"/>
        </w:rPr>
      </w:pPr>
    </w:p>
    <w:p w14:paraId="09F80AFB" w14:textId="77777777" w:rsidR="00DF7D00" w:rsidRPr="00BF781F" w:rsidRDefault="00DF7D00" w:rsidP="007D714D">
      <w:pPr>
        <w:pStyle w:val="ParagraphNumbering"/>
        <w:rPr>
          <w:lang w:val="en-US"/>
        </w:rPr>
      </w:pPr>
    </w:p>
    <w:p w14:paraId="42FEA474" w14:textId="77777777" w:rsidR="002908D8" w:rsidRPr="00BF781F" w:rsidRDefault="002908D8" w:rsidP="00165227">
      <w:pPr>
        <w:pStyle w:val="ParagraphNumbering"/>
        <w:spacing w:before="0" w:after="0" w:line="240" w:lineRule="auto"/>
        <w:jc w:val="center"/>
        <w:rPr>
          <w:b/>
          <w:sz w:val="22"/>
          <w:szCs w:val="22"/>
          <w:lang w:val="en-US"/>
        </w:rPr>
      </w:pPr>
    </w:p>
    <w:p w14:paraId="7AC5CE14" w14:textId="0E2150AF" w:rsidR="00D24C2A" w:rsidRPr="00BF781F" w:rsidRDefault="008E543A" w:rsidP="00165227">
      <w:pPr>
        <w:pStyle w:val="ParagraphNumbering"/>
        <w:spacing w:before="0" w:after="0" w:line="240" w:lineRule="auto"/>
        <w:jc w:val="center"/>
        <w:rPr>
          <w:b/>
          <w:sz w:val="22"/>
          <w:szCs w:val="22"/>
          <w:lang w:val="en-US"/>
        </w:rPr>
      </w:pPr>
      <w:r w:rsidRPr="00BF781F">
        <w:rPr>
          <w:b/>
          <w:sz w:val="22"/>
          <w:szCs w:val="22"/>
          <w:lang w:val="en-US"/>
        </w:rPr>
        <w:t>Table 2.</w:t>
      </w:r>
      <w:r w:rsidR="00363D90" w:rsidRPr="00BF781F">
        <w:rPr>
          <w:b/>
          <w:sz w:val="22"/>
          <w:szCs w:val="22"/>
          <w:lang w:val="en-US"/>
        </w:rPr>
        <w:t xml:space="preserve"> TRC Program for I</w:t>
      </w:r>
      <w:r w:rsidR="000F6FB9" w:rsidRPr="00BF781F">
        <w:rPr>
          <w:b/>
          <w:sz w:val="22"/>
          <w:szCs w:val="22"/>
          <w:lang w:val="en-US"/>
        </w:rPr>
        <w:t>t</w:t>
      </w:r>
      <w:r w:rsidR="00363D90" w:rsidRPr="00BF781F">
        <w:rPr>
          <w:b/>
          <w:sz w:val="22"/>
          <w:szCs w:val="22"/>
          <w:lang w:val="en-US"/>
        </w:rPr>
        <w:t>a</w:t>
      </w:r>
      <w:r w:rsidR="000F6FB9" w:rsidRPr="00BF781F">
        <w:rPr>
          <w:b/>
          <w:sz w:val="22"/>
          <w:szCs w:val="22"/>
          <w:lang w:val="en-US"/>
        </w:rPr>
        <w:t>ly: Economic and Fiscal Impact</w:t>
      </w:r>
    </w:p>
    <w:p w14:paraId="4CAD95FE" w14:textId="6D25432A" w:rsidR="008F0FA8" w:rsidRPr="00BF781F" w:rsidRDefault="00363D90" w:rsidP="00B62D96">
      <w:pPr>
        <w:pStyle w:val="ParagraphNumbering"/>
        <w:spacing w:before="0" w:after="0" w:line="240" w:lineRule="auto"/>
        <w:jc w:val="center"/>
        <w:rPr>
          <w:sz w:val="22"/>
          <w:szCs w:val="22"/>
          <w:lang w:val="en-US"/>
        </w:rPr>
      </w:pPr>
      <w:r w:rsidRPr="00BF781F">
        <w:rPr>
          <w:sz w:val="22"/>
          <w:szCs w:val="22"/>
          <w:lang w:val="en-US"/>
        </w:rPr>
        <w:t>(</w:t>
      </w:r>
      <w:r w:rsidR="006A48ED">
        <w:rPr>
          <w:sz w:val="22"/>
          <w:szCs w:val="22"/>
          <w:lang w:val="en-US"/>
        </w:rPr>
        <w:t>C</w:t>
      </w:r>
      <w:r w:rsidRPr="00BF781F">
        <w:rPr>
          <w:sz w:val="22"/>
          <w:szCs w:val="22"/>
          <w:lang w:val="en-US"/>
        </w:rPr>
        <w:t>hanges in billion euros)</w:t>
      </w:r>
    </w:p>
    <w:tbl>
      <w:tblPr>
        <w:tblStyle w:val="MediumGrid1-Accent1"/>
        <w:tblW w:w="9356" w:type="dxa"/>
        <w:tblInd w:w="108" w:type="dxa"/>
        <w:tblLayout w:type="fixed"/>
        <w:tblLook w:val="04A0" w:firstRow="1" w:lastRow="0" w:firstColumn="1" w:lastColumn="0" w:noHBand="0" w:noVBand="1"/>
      </w:tblPr>
      <w:tblGrid>
        <w:gridCol w:w="2155"/>
        <w:gridCol w:w="1237"/>
        <w:gridCol w:w="1160"/>
        <w:gridCol w:w="1160"/>
        <w:gridCol w:w="1160"/>
        <w:gridCol w:w="1160"/>
        <w:gridCol w:w="1324"/>
      </w:tblGrid>
      <w:tr w:rsidR="00165227" w:rsidRPr="00BF781F" w14:paraId="5A36D427" w14:textId="77777777" w:rsidTr="00165227">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155" w:type="dxa"/>
            <w:tcBorders>
              <w:tl2br w:val="single" w:sz="8" w:space="0" w:color="7BA0CD" w:themeColor="accent1" w:themeTint="BF"/>
            </w:tcBorders>
            <w:noWrap/>
            <w:hideMark/>
          </w:tcPr>
          <w:p w14:paraId="5DBF1587" w14:textId="06A9BBA8" w:rsidR="000F6FB9" w:rsidRPr="00BF781F" w:rsidRDefault="000F6FB9" w:rsidP="00165227">
            <w:pPr>
              <w:spacing w:before="120" w:line="240" w:lineRule="auto"/>
              <w:jc w:val="right"/>
              <w:rPr>
                <w:b w:val="0"/>
                <w:color w:val="000000"/>
                <w:sz w:val="22"/>
                <w:szCs w:val="22"/>
              </w:rPr>
            </w:pPr>
            <w:r w:rsidRPr="00BF781F">
              <w:rPr>
                <w:b w:val="0"/>
                <w:color w:val="000000"/>
                <w:sz w:val="22"/>
                <w:szCs w:val="22"/>
              </w:rPr>
              <w:t>YEAR</w:t>
            </w:r>
          </w:p>
          <w:p w14:paraId="7132C2A5" w14:textId="4614B7E1" w:rsidR="000F6FB9" w:rsidRPr="00BF781F" w:rsidRDefault="000F6FB9" w:rsidP="00165227">
            <w:pPr>
              <w:spacing w:before="120" w:line="240" w:lineRule="auto"/>
              <w:jc w:val="left"/>
              <w:rPr>
                <w:b w:val="0"/>
                <w:color w:val="000000"/>
                <w:sz w:val="22"/>
                <w:szCs w:val="22"/>
              </w:rPr>
            </w:pPr>
            <w:r w:rsidRPr="00BF781F">
              <w:rPr>
                <w:b w:val="0"/>
                <w:color w:val="000000"/>
                <w:sz w:val="22"/>
                <w:szCs w:val="22"/>
              </w:rPr>
              <w:t>IMPACT</w:t>
            </w:r>
          </w:p>
        </w:tc>
        <w:tc>
          <w:tcPr>
            <w:tcW w:w="1237" w:type="dxa"/>
            <w:noWrap/>
            <w:hideMark/>
          </w:tcPr>
          <w:p w14:paraId="436223E2" w14:textId="77777777" w:rsidR="000F6FB9" w:rsidRPr="00BF781F" w:rsidRDefault="000F6FB9" w:rsidP="00165227">
            <w:pPr>
              <w:spacing w:before="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BF781F">
              <w:rPr>
                <w:b w:val="0"/>
                <w:color w:val="000000"/>
                <w:sz w:val="22"/>
                <w:szCs w:val="22"/>
              </w:rPr>
              <w:t>2017</w:t>
            </w:r>
          </w:p>
        </w:tc>
        <w:tc>
          <w:tcPr>
            <w:tcW w:w="1160" w:type="dxa"/>
            <w:noWrap/>
            <w:hideMark/>
          </w:tcPr>
          <w:p w14:paraId="27077D54" w14:textId="77777777" w:rsidR="000F6FB9" w:rsidRPr="00BF781F" w:rsidRDefault="000F6FB9" w:rsidP="00165227">
            <w:pPr>
              <w:spacing w:before="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BF781F">
              <w:rPr>
                <w:b w:val="0"/>
                <w:color w:val="000000"/>
                <w:sz w:val="22"/>
                <w:szCs w:val="22"/>
              </w:rPr>
              <w:t>2018</w:t>
            </w:r>
          </w:p>
        </w:tc>
        <w:tc>
          <w:tcPr>
            <w:tcW w:w="1160" w:type="dxa"/>
            <w:noWrap/>
            <w:hideMark/>
          </w:tcPr>
          <w:p w14:paraId="655FCC64" w14:textId="77777777" w:rsidR="000F6FB9" w:rsidRPr="00BF781F" w:rsidRDefault="000F6FB9" w:rsidP="00165227">
            <w:pPr>
              <w:spacing w:before="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BF781F">
              <w:rPr>
                <w:b w:val="0"/>
                <w:color w:val="000000"/>
                <w:sz w:val="22"/>
                <w:szCs w:val="22"/>
              </w:rPr>
              <w:t>2019</w:t>
            </w:r>
          </w:p>
        </w:tc>
        <w:tc>
          <w:tcPr>
            <w:tcW w:w="1160" w:type="dxa"/>
            <w:noWrap/>
            <w:hideMark/>
          </w:tcPr>
          <w:p w14:paraId="2731001B" w14:textId="77777777" w:rsidR="000F6FB9" w:rsidRPr="00BF781F" w:rsidRDefault="000F6FB9" w:rsidP="00165227">
            <w:pPr>
              <w:spacing w:before="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BF781F">
              <w:rPr>
                <w:b w:val="0"/>
                <w:color w:val="000000"/>
                <w:sz w:val="22"/>
                <w:szCs w:val="22"/>
              </w:rPr>
              <w:t>2020</w:t>
            </w:r>
          </w:p>
        </w:tc>
        <w:tc>
          <w:tcPr>
            <w:tcW w:w="1160" w:type="dxa"/>
            <w:noWrap/>
            <w:hideMark/>
          </w:tcPr>
          <w:p w14:paraId="1DDDD53E" w14:textId="77777777" w:rsidR="000F6FB9" w:rsidRPr="00BF781F" w:rsidRDefault="000F6FB9" w:rsidP="00165227">
            <w:pPr>
              <w:spacing w:before="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BF781F">
              <w:rPr>
                <w:b w:val="0"/>
                <w:color w:val="000000"/>
                <w:sz w:val="22"/>
                <w:szCs w:val="22"/>
              </w:rPr>
              <w:t>2021</w:t>
            </w:r>
          </w:p>
        </w:tc>
        <w:tc>
          <w:tcPr>
            <w:tcW w:w="1324" w:type="dxa"/>
            <w:noWrap/>
            <w:hideMark/>
          </w:tcPr>
          <w:p w14:paraId="624A5F4C" w14:textId="77777777" w:rsidR="000F6FB9" w:rsidRPr="00BF781F" w:rsidRDefault="000F6FB9" w:rsidP="00165227">
            <w:pPr>
              <w:spacing w:before="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BF781F">
              <w:rPr>
                <w:b w:val="0"/>
                <w:color w:val="000000"/>
                <w:sz w:val="22"/>
                <w:szCs w:val="22"/>
              </w:rPr>
              <w:t>2022</w:t>
            </w:r>
          </w:p>
        </w:tc>
      </w:tr>
      <w:tr w:rsidR="003823FC" w:rsidRPr="00BF781F" w14:paraId="3945E994" w14:textId="77777777" w:rsidTr="0016522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2CBE88A" w14:textId="23DF1CEA" w:rsidR="00363D90" w:rsidRPr="00BF781F" w:rsidRDefault="008F0FA8" w:rsidP="00165227">
            <w:pPr>
              <w:spacing w:before="120" w:line="240" w:lineRule="auto"/>
              <w:contextualSpacing/>
              <w:jc w:val="left"/>
              <w:rPr>
                <w:b w:val="0"/>
                <w:color w:val="000000"/>
                <w:sz w:val="22"/>
                <w:szCs w:val="22"/>
              </w:rPr>
            </w:pPr>
            <w:r w:rsidRPr="00BF781F">
              <w:rPr>
                <w:b w:val="0"/>
                <w:color w:val="000000"/>
                <w:sz w:val="22"/>
                <w:szCs w:val="22"/>
              </w:rPr>
              <w:t>R</w:t>
            </w:r>
            <w:r w:rsidR="00D205D2" w:rsidRPr="00BF781F">
              <w:rPr>
                <w:b w:val="0"/>
                <w:color w:val="000000"/>
                <w:sz w:val="22"/>
                <w:szCs w:val="22"/>
              </w:rPr>
              <w:t>eal GDP</w:t>
            </w:r>
            <w:r w:rsidRPr="00BF781F">
              <w:rPr>
                <w:b w:val="0"/>
                <w:color w:val="000000"/>
                <w:sz w:val="22"/>
                <w:szCs w:val="22"/>
              </w:rPr>
              <w:t xml:space="preserve"> </w:t>
            </w:r>
            <w:r w:rsidR="00363D90" w:rsidRPr="00BF781F">
              <w:rPr>
                <w:b w:val="0"/>
                <w:color w:val="000000"/>
                <w:sz w:val="22"/>
                <w:szCs w:val="22"/>
              </w:rPr>
              <w:t>changes</w:t>
            </w:r>
          </w:p>
          <w:p w14:paraId="0475CB71" w14:textId="077245F5" w:rsidR="00363D90" w:rsidRPr="00BF781F" w:rsidRDefault="00363D90" w:rsidP="00165227">
            <w:pPr>
              <w:spacing w:before="120" w:line="240" w:lineRule="auto"/>
              <w:contextualSpacing/>
              <w:jc w:val="left"/>
              <w:rPr>
                <w:b w:val="0"/>
                <w:color w:val="000000"/>
                <w:sz w:val="22"/>
                <w:szCs w:val="22"/>
              </w:rPr>
            </w:pPr>
          </w:p>
        </w:tc>
        <w:tc>
          <w:tcPr>
            <w:tcW w:w="1237" w:type="dxa"/>
            <w:noWrap/>
            <w:hideMark/>
          </w:tcPr>
          <w:p w14:paraId="360A576A"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38</w:t>
            </w:r>
          </w:p>
        </w:tc>
        <w:tc>
          <w:tcPr>
            <w:tcW w:w="1160" w:type="dxa"/>
            <w:noWrap/>
            <w:hideMark/>
          </w:tcPr>
          <w:p w14:paraId="45C83B2C"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75</w:t>
            </w:r>
          </w:p>
        </w:tc>
        <w:tc>
          <w:tcPr>
            <w:tcW w:w="1160" w:type="dxa"/>
            <w:noWrap/>
            <w:hideMark/>
          </w:tcPr>
          <w:p w14:paraId="2D92F3A2"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113</w:t>
            </w:r>
          </w:p>
        </w:tc>
        <w:tc>
          <w:tcPr>
            <w:tcW w:w="1160" w:type="dxa"/>
            <w:noWrap/>
            <w:hideMark/>
          </w:tcPr>
          <w:p w14:paraId="79994FDC"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150</w:t>
            </w:r>
          </w:p>
        </w:tc>
        <w:tc>
          <w:tcPr>
            <w:tcW w:w="1160" w:type="dxa"/>
            <w:noWrap/>
            <w:hideMark/>
          </w:tcPr>
          <w:p w14:paraId="0999AC1A"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150</w:t>
            </w:r>
          </w:p>
        </w:tc>
        <w:tc>
          <w:tcPr>
            <w:tcW w:w="1324" w:type="dxa"/>
            <w:noWrap/>
            <w:hideMark/>
          </w:tcPr>
          <w:p w14:paraId="676C1A9D"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150</w:t>
            </w:r>
          </w:p>
        </w:tc>
      </w:tr>
      <w:tr w:rsidR="003823FC" w:rsidRPr="00BF781F" w14:paraId="22B5600B" w14:textId="77777777" w:rsidTr="00165227">
        <w:trPr>
          <w:trHeight w:val="22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5A6F353" w14:textId="77777777" w:rsidR="00D24C2A" w:rsidRPr="00BF781F" w:rsidRDefault="00082D8C" w:rsidP="00165227">
            <w:pPr>
              <w:spacing w:before="120" w:line="240" w:lineRule="auto"/>
              <w:contextualSpacing/>
              <w:jc w:val="left"/>
              <w:rPr>
                <w:b w:val="0"/>
                <w:color w:val="000000"/>
                <w:sz w:val="22"/>
                <w:szCs w:val="22"/>
              </w:rPr>
            </w:pPr>
            <w:r w:rsidRPr="00BF781F">
              <w:rPr>
                <w:b w:val="0"/>
                <w:color w:val="000000"/>
                <w:sz w:val="22"/>
                <w:szCs w:val="22"/>
              </w:rPr>
              <w:t>Higher cumulated inflation</w:t>
            </w:r>
          </w:p>
          <w:p w14:paraId="4A1EA5DC" w14:textId="77777777" w:rsidR="00363D90" w:rsidRPr="00BF781F" w:rsidRDefault="00363D90" w:rsidP="00165227">
            <w:pPr>
              <w:spacing w:before="120" w:line="240" w:lineRule="auto"/>
              <w:contextualSpacing/>
              <w:jc w:val="left"/>
              <w:rPr>
                <w:b w:val="0"/>
                <w:color w:val="000000"/>
                <w:sz w:val="22"/>
                <w:szCs w:val="22"/>
              </w:rPr>
            </w:pPr>
          </w:p>
        </w:tc>
        <w:tc>
          <w:tcPr>
            <w:tcW w:w="1237" w:type="dxa"/>
            <w:noWrap/>
            <w:hideMark/>
          </w:tcPr>
          <w:p w14:paraId="14CDD39F" w14:textId="4164FF3F"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1</w:t>
            </w:r>
            <w:r w:rsidR="007D67EF" w:rsidRPr="00BF781F">
              <w:rPr>
                <w:color w:val="000000"/>
                <w:sz w:val="22"/>
                <w:szCs w:val="22"/>
              </w:rPr>
              <w:t>.</w:t>
            </w:r>
            <w:r w:rsidRPr="00BF781F">
              <w:rPr>
                <w:color w:val="000000"/>
                <w:sz w:val="22"/>
                <w:szCs w:val="22"/>
              </w:rPr>
              <w:t>0%</w:t>
            </w:r>
          </w:p>
        </w:tc>
        <w:tc>
          <w:tcPr>
            <w:tcW w:w="1160" w:type="dxa"/>
            <w:noWrap/>
            <w:hideMark/>
          </w:tcPr>
          <w:p w14:paraId="373C476A" w14:textId="5AA0DD3D"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2</w:t>
            </w:r>
            <w:r w:rsidR="007D67EF" w:rsidRPr="00BF781F">
              <w:rPr>
                <w:color w:val="000000"/>
                <w:sz w:val="22"/>
                <w:szCs w:val="22"/>
              </w:rPr>
              <w:t>.</w:t>
            </w:r>
            <w:r w:rsidRPr="00BF781F">
              <w:rPr>
                <w:color w:val="000000"/>
                <w:sz w:val="22"/>
                <w:szCs w:val="22"/>
              </w:rPr>
              <w:t>0%</w:t>
            </w:r>
          </w:p>
        </w:tc>
        <w:tc>
          <w:tcPr>
            <w:tcW w:w="1160" w:type="dxa"/>
            <w:noWrap/>
            <w:hideMark/>
          </w:tcPr>
          <w:p w14:paraId="1E8C8062" w14:textId="685466B1"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3</w:t>
            </w:r>
            <w:r w:rsidR="007D67EF" w:rsidRPr="00BF781F">
              <w:rPr>
                <w:color w:val="000000"/>
                <w:sz w:val="22"/>
                <w:szCs w:val="22"/>
              </w:rPr>
              <w:t>.</w:t>
            </w:r>
            <w:r w:rsidRPr="00BF781F">
              <w:rPr>
                <w:color w:val="000000"/>
                <w:sz w:val="22"/>
                <w:szCs w:val="22"/>
              </w:rPr>
              <w:t>0%</w:t>
            </w:r>
          </w:p>
        </w:tc>
        <w:tc>
          <w:tcPr>
            <w:tcW w:w="1160" w:type="dxa"/>
            <w:noWrap/>
            <w:hideMark/>
          </w:tcPr>
          <w:p w14:paraId="0F25DF09" w14:textId="08F485F8"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4</w:t>
            </w:r>
            <w:r w:rsidR="007D67EF" w:rsidRPr="00BF781F">
              <w:rPr>
                <w:color w:val="000000"/>
                <w:sz w:val="22"/>
                <w:szCs w:val="22"/>
              </w:rPr>
              <w:t>.</w:t>
            </w:r>
            <w:r w:rsidRPr="00BF781F">
              <w:rPr>
                <w:color w:val="000000"/>
                <w:sz w:val="22"/>
                <w:szCs w:val="22"/>
              </w:rPr>
              <w:t>0%</w:t>
            </w:r>
          </w:p>
        </w:tc>
        <w:tc>
          <w:tcPr>
            <w:tcW w:w="1160" w:type="dxa"/>
            <w:noWrap/>
            <w:hideMark/>
          </w:tcPr>
          <w:p w14:paraId="3AEA0EEC" w14:textId="27C443A0"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5</w:t>
            </w:r>
            <w:r w:rsidR="007D67EF" w:rsidRPr="00BF781F">
              <w:rPr>
                <w:color w:val="000000"/>
                <w:sz w:val="22"/>
                <w:szCs w:val="22"/>
              </w:rPr>
              <w:t>.</w:t>
            </w:r>
            <w:r w:rsidRPr="00BF781F">
              <w:rPr>
                <w:color w:val="000000"/>
                <w:sz w:val="22"/>
                <w:szCs w:val="22"/>
              </w:rPr>
              <w:t>0%</w:t>
            </w:r>
          </w:p>
        </w:tc>
        <w:tc>
          <w:tcPr>
            <w:tcW w:w="1324" w:type="dxa"/>
            <w:noWrap/>
            <w:hideMark/>
          </w:tcPr>
          <w:p w14:paraId="404B457B" w14:textId="2F63245F"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6</w:t>
            </w:r>
            <w:r w:rsidR="007D67EF" w:rsidRPr="00BF781F">
              <w:rPr>
                <w:color w:val="000000"/>
                <w:sz w:val="22"/>
                <w:szCs w:val="22"/>
              </w:rPr>
              <w:t>.</w:t>
            </w:r>
            <w:r w:rsidRPr="00BF781F">
              <w:rPr>
                <w:color w:val="000000"/>
                <w:sz w:val="22"/>
                <w:szCs w:val="22"/>
              </w:rPr>
              <w:t>0%</w:t>
            </w:r>
          </w:p>
        </w:tc>
      </w:tr>
      <w:tr w:rsidR="003823FC" w:rsidRPr="00BF781F" w14:paraId="66C93A1B" w14:textId="77777777" w:rsidTr="0016522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332501A" w14:textId="77777777" w:rsidR="00D24C2A" w:rsidRPr="00BF781F" w:rsidRDefault="00082D8C" w:rsidP="00165227">
            <w:pPr>
              <w:spacing w:before="120" w:line="240" w:lineRule="auto"/>
              <w:contextualSpacing/>
              <w:jc w:val="left"/>
              <w:rPr>
                <w:b w:val="0"/>
                <w:color w:val="000000"/>
                <w:sz w:val="22"/>
                <w:szCs w:val="22"/>
              </w:rPr>
            </w:pPr>
            <w:r w:rsidRPr="00BF781F">
              <w:rPr>
                <w:b w:val="0"/>
                <w:color w:val="000000"/>
                <w:sz w:val="22"/>
                <w:szCs w:val="22"/>
              </w:rPr>
              <w:t>Price effect on GDP</w:t>
            </w:r>
          </w:p>
        </w:tc>
        <w:tc>
          <w:tcPr>
            <w:tcW w:w="1237" w:type="dxa"/>
            <w:noWrap/>
            <w:hideMark/>
          </w:tcPr>
          <w:p w14:paraId="5C37C192" w14:textId="097722C9"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7</w:t>
            </w:r>
          </w:p>
        </w:tc>
        <w:tc>
          <w:tcPr>
            <w:tcW w:w="1160" w:type="dxa"/>
            <w:noWrap/>
            <w:hideMark/>
          </w:tcPr>
          <w:p w14:paraId="6209ECDB"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34</w:t>
            </w:r>
          </w:p>
        </w:tc>
        <w:tc>
          <w:tcPr>
            <w:tcW w:w="1160" w:type="dxa"/>
            <w:noWrap/>
            <w:hideMark/>
          </w:tcPr>
          <w:p w14:paraId="31D08033"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51</w:t>
            </w:r>
          </w:p>
        </w:tc>
        <w:tc>
          <w:tcPr>
            <w:tcW w:w="1160" w:type="dxa"/>
            <w:noWrap/>
            <w:hideMark/>
          </w:tcPr>
          <w:p w14:paraId="26D2FAEC"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68</w:t>
            </w:r>
          </w:p>
        </w:tc>
        <w:tc>
          <w:tcPr>
            <w:tcW w:w="1160" w:type="dxa"/>
            <w:noWrap/>
            <w:hideMark/>
          </w:tcPr>
          <w:p w14:paraId="06F0F3C6"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85</w:t>
            </w:r>
          </w:p>
        </w:tc>
        <w:tc>
          <w:tcPr>
            <w:tcW w:w="1324" w:type="dxa"/>
            <w:noWrap/>
            <w:hideMark/>
          </w:tcPr>
          <w:p w14:paraId="64C4A3B5" w14:textId="77777777"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102</w:t>
            </w:r>
          </w:p>
        </w:tc>
      </w:tr>
      <w:tr w:rsidR="003823FC" w:rsidRPr="00BF781F" w14:paraId="2F1C835E" w14:textId="77777777" w:rsidTr="00165227">
        <w:trPr>
          <w:trHeight w:val="22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1F85C8E" w14:textId="3A7E3D6E" w:rsidR="00751CBA" w:rsidRPr="00BF781F" w:rsidRDefault="008F0FA8" w:rsidP="00165227">
            <w:pPr>
              <w:spacing w:before="120" w:line="240" w:lineRule="auto"/>
              <w:contextualSpacing/>
              <w:jc w:val="left"/>
              <w:rPr>
                <w:b w:val="0"/>
                <w:color w:val="000000"/>
                <w:sz w:val="22"/>
                <w:szCs w:val="22"/>
              </w:rPr>
            </w:pPr>
            <w:r w:rsidRPr="00BF781F">
              <w:rPr>
                <w:b w:val="0"/>
                <w:color w:val="000000"/>
                <w:sz w:val="22"/>
                <w:szCs w:val="22"/>
              </w:rPr>
              <w:t>N</w:t>
            </w:r>
            <w:r w:rsidR="00082D8C" w:rsidRPr="00BF781F">
              <w:rPr>
                <w:b w:val="0"/>
                <w:color w:val="000000"/>
                <w:sz w:val="22"/>
                <w:szCs w:val="22"/>
              </w:rPr>
              <w:t>ominal GDP</w:t>
            </w:r>
            <w:r w:rsidRPr="00BF781F">
              <w:rPr>
                <w:b w:val="0"/>
                <w:color w:val="000000"/>
                <w:sz w:val="22"/>
                <w:szCs w:val="22"/>
              </w:rPr>
              <w:t xml:space="preserve"> </w:t>
            </w:r>
            <w:r w:rsidR="00363D90" w:rsidRPr="00BF781F">
              <w:rPr>
                <w:b w:val="0"/>
                <w:color w:val="000000"/>
                <w:sz w:val="22"/>
                <w:szCs w:val="22"/>
              </w:rPr>
              <w:t>changes</w:t>
            </w:r>
          </w:p>
          <w:p w14:paraId="50C71877" w14:textId="6037755A" w:rsidR="00D24C2A" w:rsidRPr="00BF781F" w:rsidRDefault="00D24C2A" w:rsidP="00165227">
            <w:pPr>
              <w:spacing w:before="120" w:line="240" w:lineRule="auto"/>
              <w:contextualSpacing/>
              <w:jc w:val="left"/>
              <w:rPr>
                <w:b w:val="0"/>
                <w:color w:val="000000"/>
                <w:sz w:val="20"/>
                <w:szCs w:val="20"/>
              </w:rPr>
            </w:pPr>
          </w:p>
        </w:tc>
        <w:tc>
          <w:tcPr>
            <w:tcW w:w="1237" w:type="dxa"/>
            <w:noWrap/>
            <w:hideMark/>
          </w:tcPr>
          <w:p w14:paraId="01027456"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55</w:t>
            </w:r>
          </w:p>
        </w:tc>
        <w:tc>
          <w:tcPr>
            <w:tcW w:w="1160" w:type="dxa"/>
            <w:noWrap/>
            <w:hideMark/>
          </w:tcPr>
          <w:p w14:paraId="5635B852"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109</w:t>
            </w:r>
          </w:p>
        </w:tc>
        <w:tc>
          <w:tcPr>
            <w:tcW w:w="1160" w:type="dxa"/>
            <w:noWrap/>
            <w:hideMark/>
          </w:tcPr>
          <w:p w14:paraId="65ECFAA7"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164</w:t>
            </w:r>
          </w:p>
        </w:tc>
        <w:tc>
          <w:tcPr>
            <w:tcW w:w="1160" w:type="dxa"/>
            <w:noWrap/>
            <w:hideMark/>
          </w:tcPr>
          <w:p w14:paraId="4F58CE4E"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218</w:t>
            </w:r>
          </w:p>
        </w:tc>
        <w:tc>
          <w:tcPr>
            <w:tcW w:w="1160" w:type="dxa"/>
            <w:noWrap/>
            <w:hideMark/>
          </w:tcPr>
          <w:p w14:paraId="1CEF66EC"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235</w:t>
            </w:r>
          </w:p>
        </w:tc>
        <w:tc>
          <w:tcPr>
            <w:tcW w:w="1324" w:type="dxa"/>
            <w:noWrap/>
            <w:hideMark/>
          </w:tcPr>
          <w:p w14:paraId="274C2462"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252</w:t>
            </w:r>
          </w:p>
        </w:tc>
      </w:tr>
      <w:tr w:rsidR="003823FC" w:rsidRPr="00BF781F" w14:paraId="494801C1" w14:textId="77777777" w:rsidTr="0016522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73E876BA" w14:textId="77777777" w:rsidR="00D24C2A" w:rsidRPr="00BF781F" w:rsidRDefault="00082D8C" w:rsidP="00165227">
            <w:pPr>
              <w:spacing w:before="120" w:line="240" w:lineRule="auto"/>
              <w:contextualSpacing/>
              <w:jc w:val="left"/>
              <w:rPr>
                <w:b w:val="0"/>
                <w:color w:val="000000"/>
                <w:sz w:val="22"/>
                <w:szCs w:val="22"/>
              </w:rPr>
            </w:pPr>
            <w:r w:rsidRPr="00BF781F">
              <w:rPr>
                <w:b w:val="0"/>
                <w:color w:val="000000"/>
                <w:sz w:val="22"/>
                <w:szCs w:val="22"/>
              </w:rPr>
              <w:t>Gross total tax rate</w:t>
            </w:r>
          </w:p>
        </w:tc>
        <w:tc>
          <w:tcPr>
            <w:tcW w:w="1237" w:type="dxa"/>
            <w:noWrap/>
            <w:hideMark/>
          </w:tcPr>
          <w:p w14:paraId="381FA5A6" w14:textId="18077895"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47</w:t>
            </w:r>
            <w:r w:rsidR="008E543A" w:rsidRPr="00BF781F">
              <w:rPr>
                <w:color w:val="000000"/>
                <w:sz w:val="22"/>
                <w:szCs w:val="22"/>
              </w:rPr>
              <w:t>.</w:t>
            </w:r>
            <w:r w:rsidRPr="00BF781F">
              <w:rPr>
                <w:color w:val="000000"/>
                <w:sz w:val="22"/>
                <w:szCs w:val="22"/>
              </w:rPr>
              <w:t>5%</w:t>
            </w:r>
          </w:p>
        </w:tc>
        <w:tc>
          <w:tcPr>
            <w:tcW w:w="1160" w:type="dxa"/>
            <w:noWrap/>
            <w:hideMark/>
          </w:tcPr>
          <w:p w14:paraId="31229052" w14:textId="71A9BAE0"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47</w:t>
            </w:r>
            <w:r w:rsidR="008E543A" w:rsidRPr="00BF781F">
              <w:rPr>
                <w:color w:val="000000"/>
                <w:sz w:val="22"/>
                <w:szCs w:val="22"/>
              </w:rPr>
              <w:t>.</w:t>
            </w:r>
            <w:r w:rsidRPr="00BF781F">
              <w:rPr>
                <w:color w:val="000000"/>
                <w:sz w:val="22"/>
                <w:szCs w:val="22"/>
              </w:rPr>
              <w:t>5%</w:t>
            </w:r>
          </w:p>
        </w:tc>
        <w:tc>
          <w:tcPr>
            <w:tcW w:w="1160" w:type="dxa"/>
            <w:noWrap/>
            <w:hideMark/>
          </w:tcPr>
          <w:p w14:paraId="16076A6A" w14:textId="17731FE9"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47</w:t>
            </w:r>
            <w:r w:rsidR="008E543A" w:rsidRPr="00BF781F">
              <w:rPr>
                <w:color w:val="000000"/>
                <w:sz w:val="22"/>
                <w:szCs w:val="22"/>
              </w:rPr>
              <w:t>.</w:t>
            </w:r>
            <w:r w:rsidRPr="00BF781F">
              <w:rPr>
                <w:color w:val="000000"/>
                <w:sz w:val="22"/>
                <w:szCs w:val="22"/>
              </w:rPr>
              <w:t>5%</w:t>
            </w:r>
          </w:p>
        </w:tc>
        <w:tc>
          <w:tcPr>
            <w:tcW w:w="1160" w:type="dxa"/>
            <w:noWrap/>
            <w:hideMark/>
          </w:tcPr>
          <w:p w14:paraId="358A2911" w14:textId="369BDCED"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47</w:t>
            </w:r>
            <w:r w:rsidR="008E543A" w:rsidRPr="00BF781F">
              <w:rPr>
                <w:color w:val="000000"/>
                <w:sz w:val="22"/>
                <w:szCs w:val="22"/>
              </w:rPr>
              <w:t>.</w:t>
            </w:r>
            <w:r w:rsidRPr="00BF781F">
              <w:rPr>
                <w:color w:val="000000"/>
                <w:sz w:val="22"/>
                <w:szCs w:val="22"/>
              </w:rPr>
              <w:t>5%</w:t>
            </w:r>
          </w:p>
        </w:tc>
        <w:tc>
          <w:tcPr>
            <w:tcW w:w="1160" w:type="dxa"/>
            <w:noWrap/>
            <w:hideMark/>
          </w:tcPr>
          <w:p w14:paraId="105652BC" w14:textId="14773B2E"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47</w:t>
            </w:r>
            <w:r w:rsidR="008E543A" w:rsidRPr="00BF781F">
              <w:rPr>
                <w:color w:val="000000"/>
                <w:sz w:val="22"/>
                <w:szCs w:val="22"/>
              </w:rPr>
              <w:t>.</w:t>
            </w:r>
            <w:r w:rsidRPr="00BF781F">
              <w:rPr>
                <w:color w:val="000000"/>
                <w:sz w:val="22"/>
                <w:szCs w:val="22"/>
              </w:rPr>
              <w:t>5%</w:t>
            </w:r>
          </w:p>
        </w:tc>
        <w:tc>
          <w:tcPr>
            <w:tcW w:w="1324" w:type="dxa"/>
            <w:noWrap/>
            <w:hideMark/>
          </w:tcPr>
          <w:p w14:paraId="5AB0BCCE" w14:textId="3D260756" w:rsidR="00D24C2A" w:rsidRPr="00BF781F" w:rsidRDefault="00D24C2A"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47</w:t>
            </w:r>
            <w:r w:rsidR="008E543A" w:rsidRPr="00BF781F">
              <w:rPr>
                <w:color w:val="000000"/>
                <w:sz w:val="22"/>
                <w:szCs w:val="22"/>
              </w:rPr>
              <w:t>.</w:t>
            </w:r>
            <w:r w:rsidRPr="00BF781F">
              <w:rPr>
                <w:color w:val="000000"/>
                <w:sz w:val="22"/>
                <w:szCs w:val="22"/>
              </w:rPr>
              <w:t>5%</w:t>
            </w:r>
          </w:p>
        </w:tc>
      </w:tr>
      <w:tr w:rsidR="003823FC" w:rsidRPr="00BF781F" w14:paraId="2545AB1D" w14:textId="77777777" w:rsidTr="00165227">
        <w:trPr>
          <w:trHeight w:val="22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C0A5E54" w14:textId="155B7558" w:rsidR="001E342E" w:rsidRPr="00BF781F" w:rsidRDefault="008F0FA8" w:rsidP="00165227">
            <w:pPr>
              <w:spacing w:before="120" w:after="100" w:afterAutospacing="1" w:line="240" w:lineRule="auto"/>
              <w:contextualSpacing/>
              <w:jc w:val="left"/>
              <w:rPr>
                <w:b w:val="0"/>
                <w:color w:val="000000"/>
                <w:sz w:val="22"/>
                <w:szCs w:val="22"/>
              </w:rPr>
            </w:pPr>
            <w:r w:rsidRPr="00BF781F">
              <w:rPr>
                <w:b w:val="0"/>
                <w:color w:val="000000"/>
                <w:sz w:val="22"/>
                <w:szCs w:val="22"/>
              </w:rPr>
              <w:t>G</w:t>
            </w:r>
            <w:r w:rsidR="00082D8C" w:rsidRPr="00BF781F">
              <w:rPr>
                <w:b w:val="0"/>
                <w:color w:val="000000"/>
                <w:sz w:val="22"/>
                <w:szCs w:val="22"/>
              </w:rPr>
              <w:t>ross government revenue</w:t>
            </w:r>
            <w:r w:rsidR="00363D90" w:rsidRPr="00BF781F">
              <w:rPr>
                <w:b w:val="0"/>
                <w:color w:val="000000"/>
                <w:sz w:val="22"/>
                <w:szCs w:val="22"/>
              </w:rPr>
              <w:t xml:space="preserve"> change</w:t>
            </w:r>
          </w:p>
          <w:p w14:paraId="6A781790" w14:textId="36379B32" w:rsidR="00D24C2A" w:rsidRPr="00BF781F" w:rsidRDefault="00D24C2A" w:rsidP="00165227">
            <w:pPr>
              <w:spacing w:before="120" w:line="240" w:lineRule="auto"/>
              <w:contextualSpacing/>
              <w:jc w:val="left"/>
              <w:rPr>
                <w:b w:val="0"/>
                <w:color w:val="000000"/>
                <w:sz w:val="22"/>
                <w:szCs w:val="22"/>
              </w:rPr>
            </w:pPr>
          </w:p>
        </w:tc>
        <w:tc>
          <w:tcPr>
            <w:tcW w:w="1237" w:type="dxa"/>
            <w:noWrap/>
            <w:hideMark/>
          </w:tcPr>
          <w:p w14:paraId="1C2CCFF9"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26</w:t>
            </w:r>
          </w:p>
        </w:tc>
        <w:tc>
          <w:tcPr>
            <w:tcW w:w="1160" w:type="dxa"/>
            <w:noWrap/>
            <w:hideMark/>
          </w:tcPr>
          <w:p w14:paraId="7E334311"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52</w:t>
            </w:r>
          </w:p>
        </w:tc>
        <w:tc>
          <w:tcPr>
            <w:tcW w:w="1160" w:type="dxa"/>
            <w:noWrap/>
            <w:hideMark/>
          </w:tcPr>
          <w:p w14:paraId="0FA0EB8C"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78</w:t>
            </w:r>
          </w:p>
        </w:tc>
        <w:tc>
          <w:tcPr>
            <w:tcW w:w="1160" w:type="dxa"/>
            <w:noWrap/>
            <w:hideMark/>
          </w:tcPr>
          <w:p w14:paraId="2B7923D1"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104</w:t>
            </w:r>
          </w:p>
        </w:tc>
        <w:tc>
          <w:tcPr>
            <w:tcW w:w="1160" w:type="dxa"/>
            <w:noWrap/>
            <w:hideMark/>
          </w:tcPr>
          <w:p w14:paraId="615FC71D"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112</w:t>
            </w:r>
          </w:p>
        </w:tc>
        <w:tc>
          <w:tcPr>
            <w:tcW w:w="1324" w:type="dxa"/>
            <w:noWrap/>
            <w:hideMark/>
          </w:tcPr>
          <w:p w14:paraId="32669A99"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120</w:t>
            </w:r>
          </w:p>
        </w:tc>
      </w:tr>
      <w:tr w:rsidR="003823FC" w:rsidRPr="00BF781F" w14:paraId="1E539EA8" w14:textId="77777777" w:rsidTr="0016522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082DD8E" w14:textId="43ABEBF8" w:rsidR="008F0FA8" w:rsidRPr="00BF781F" w:rsidRDefault="008F0FA8" w:rsidP="00165227">
            <w:pPr>
              <w:spacing w:before="120" w:line="240" w:lineRule="auto"/>
              <w:contextualSpacing/>
              <w:jc w:val="left"/>
              <w:rPr>
                <w:b w:val="0"/>
                <w:color w:val="000000"/>
                <w:sz w:val="22"/>
                <w:szCs w:val="22"/>
              </w:rPr>
            </w:pPr>
            <w:r w:rsidRPr="00BF781F">
              <w:rPr>
                <w:b w:val="0"/>
                <w:color w:val="000000"/>
                <w:sz w:val="22"/>
                <w:szCs w:val="22"/>
              </w:rPr>
              <w:t>Uses of TRC</w:t>
            </w:r>
          </w:p>
        </w:tc>
        <w:tc>
          <w:tcPr>
            <w:tcW w:w="1237" w:type="dxa"/>
            <w:noWrap/>
            <w:hideMark/>
          </w:tcPr>
          <w:p w14:paraId="777A6421" w14:textId="77777777" w:rsidR="008F0FA8" w:rsidRPr="00BF781F" w:rsidRDefault="008F0FA8"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 </w:t>
            </w:r>
          </w:p>
        </w:tc>
        <w:tc>
          <w:tcPr>
            <w:tcW w:w="1160" w:type="dxa"/>
            <w:noWrap/>
            <w:hideMark/>
          </w:tcPr>
          <w:p w14:paraId="2D603422" w14:textId="77777777" w:rsidR="008F0FA8" w:rsidRPr="00BF781F" w:rsidRDefault="008F0FA8"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160" w:type="dxa"/>
            <w:noWrap/>
            <w:hideMark/>
          </w:tcPr>
          <w:p w14:paraId="5EBCD6CA" w14:textId="77777777" w:rsidR="008F0FA8" w:rsidRPr="00BF781F" w:rsidRDefault="008F0FA8"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-30</w:t>
            </w:r>
          </w:p>
        </w:tc>
        <w:tc>
          <w:tcPr>
            <w:tcW w:w="1160" w:type="dxa"/>
            <w:noWrap/>
            <w:hideMark/>
          </w:tcPr>
          <w:p w14:paraId="0D88E671" w14:textId="77777777" w:rsidR="008F0FA8" w:rsidRPr="00BF781F" w:rsidRDefault="008F0FA8"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-60</w:t>
            </w:r>
          </w:p>
        </w:tc>
        <w:tc>
          <w:tcPr>
            <w:tcW w:w="1160" w:type="dxa"/>
            <w:noWrap/>
            <w:hideMark/>
          </w:tcPr>
          <w:p w14:paraId="57FD3578" w14:textId="77777777" w:rsidR="008F0FA8" w:rsidRPr="00BF781F" w:rsidRDefault="008F0FA8"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-90</w:t>
            </w:r>
          </w:p>
        </w:tc>
        <w:tc>
          <w:tcPr>
            <w:tcW w:w="1324" w:type="dxa"/>
            <w:noWrap/>
            <w:hideMark/>
          </w:tcPr>
          <w:p w14:paraId="27F9342E" w14:textId="77777777" w:rsidR="008F0FA8" w:rsidRPr="00BF781F" w:rsidRDefault="008F0FA8" w:rsidP="00165227">
            <w:pPr>
              <w:spacing w:before="12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F781F">
              <w:rPr>
                <w:color w:val="000000"/>
                <w:sz w:val="22"/>
                <w:szCs w:val="22"/>
              </w:rPr>
              <w:t>-120</w:t>
            </w:r>
          </w:p>
        </w:tc>
      </w:tr>
      <w:tr w:rsidR="003823FC" w:rsidRPr="00BF781F" w14:paraId="36AED592" w14:textId="77777777" w:rsidTr="00165227">
        <w:trPr>
          <w:trHeight w:val="22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9A8AEC0" w14:textId="64890B7E" w:rsidR="001E342E" w:rsidRPr="00BF781F" w:rsidRDefault="008F0FA8" w:rsidP="00165227">
            <w:pPr>
              <w:spacing w:before="120" w:line="240" w:lineRule="auto"/>
              <w:contextualSpacing/>
              <w:jc w:val="left"/>
              <w:rPr>
                <w:b w:val="0"/>
                <w:color w:val="000000"/>
                <w:sz w:val="22"/>
                <w:szCs w:val="22"/>
              </w:rPr>
            </w:pPr>
            <w:r w:rsidRPr="00BF781F">
              <w:rPr>
                <w:b w:val="0"/>
                <w:color w:val="000000"/>
                <w:sz w:val="22"/>
                <w:szCs w:val="22"/>
              </w:rPr>
              <w:t>N</w:t>
            </w:r>
            <w:r w:rsidR="00082D8C" w:rsidRPr="00BF781F">
              <w:rPr>
                <w:b w:val="0"/>
                <w:color w:val="000000"/>
                <w:sz w:val="22"/>
                <w:szCs w:val="22"/>
              </w:rPr>
              <w:t>et government revenue</w:t>
            </w:r>
            <w:r w:rsidR="00363D90" w:rsidRPr="00BF781F">
              <w:rPr>
                <w:b w:val="0"/>
                <w:color w:val="000000"/>
                <w:sz w:val="22"/>
                <w:szCs w:val="22"/>
              </w:rPr>
              <w:t xml:space="preserve"> changes</w:t>
            </w:r>
            <w:r w:rsidRPr="00BF781F">
              <w:rPr>
                <w:b w:val="0"/>
                <w:color w:val="000000"/>
                <w:sz w:val="22"/>
                <w:szCs w:val="22"/>
              </w:rPr>
              <w:t xml:space="preserve"> </w:t>
            </w:r>
          </w:p>
          <w:p w14:paraId="08FA53A0" w14:textId="04DFA46A" w:rsidR="00D24C2A" w:rsidRPr="00BF781F" w:rsidRDefault="008F0FA8" w:rsidP="00165227">
            <w:pPr>
              <w:spacing w:before="0" w:line="240" w:lineRule="auto"/>
              <w:contextualSpacing/>
              <w:jc w:val="left"/>
              <w:rPr>
                <w:b w:val="0"/>
                <w:color w:val="000000"/>
                <w:sz w:val="20"/>
                <w:szCs w:val="20"/>
              </w:rPr>
            </w:pPr>
            <w:r w:rsidRPr="00BF781F">
              <w:rPr>
                <w:b w:val="0"/>
                <w:color w:val="000000"/>
                <w:sz w:val="20"/>
                <w:szCs w:val="20"/>
              </w:rPr>
              <w:t xml:space="preserve"> </w:t>
            </w:r>
          </w:p>
        </w:tc>
        <w:tc>
          <w:tcPr>
            <w:tcW w:w="1237" w:type="dxa"/>
            <w:noWrap/>
            <w:hideMark/>
          </w:tcPr>
          <w:p w14:paraId="0666C445"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26</w:t>
            </w:r>
          </w:p>
        </w:tc>
        <w:tc>
          <w:tcPr>
            <w:tcW w:w="1160" w:type="dxa"/>
            <w:noWrap/>
            <w:hideMark/>
          </w:tcPr>
          <w:p w14:paraId="2F8445D0"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52</w:t>
            </w:r>
          </w:p>
        </w:tc>
        <w:tc>
          <w:tcPr>
            <w:tcW w:w="1160" w:type="dxa"/>
            <w:noWrap/>
            <w:hideMark/>
          </w:tcPr>
          <w:p w14:paraId="0076FFA1"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48</w:t>
            </w:r>
          </w:p>
        </w:tc>
        <w:tc>
          <w:tcPr>
            <w:tcW w:w="1160" w:type="dxa"/>
            <w:noWrap/>
            <w:hideMark/>
          </w:tcPr>
          <w:p w14:paraId="70396667"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44</w:t>
            </w:r>
          </w:p>
        </w:tc>
        <w:tc>
          <w:tcPr>
            <w:tcW w:w="1160" w:type="dxa"/>
            <w:noWrap/>
            <w:hideMark/>
          </w:tcPr>
          <w:p w14:paraId="651A6FFC"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22</w:t>
            </w:r>
          </w:p>
        </w:tc>
        <w:tc>
          <w:tcPr>
            <w:tcW w:w="1324" w:type="dxa"/>
            <w:noWrap/>
            <w:hideMark/>
          </w:tcPr>
          <w:p w14:paraId="4246F196" w14:textId="77777777" w:rsidR="00D24C2A" w:rsidRPr="00BF781F" w:rsidRDefault="00D24C2A" w:rsidP="00165227">
            <w:pPr>
              <w:spacing w:before="12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F781F">
              <w:rPr>
                <w:color w:val="000000"/>
                <w:sz w:val="22"/>
                <w:szCs w:val="22"/>
              </w:rPr>
              <w:t>0</w:t>
            </w:r>
          </w:p>
        </w:tc>
      </w:tr>
    </w:tbl>
    <w:p w14:paraId="07BB48C8" w14:textId="45AE3FA8" w:rsidR="00D24C2A" w:rsidRPr="00BF781F" w:rsidRDefault="008F0FA8" w:rsidP="00E7198F">
      <w:pPr>
        <w:pStyle w:val="ParagraphNumbering"/>
        <w:rPr>
          <w:lang w:val="en-US"/>
        </w:rPr>
      </w:pPr>
      <w:r w:rsidRPr="00BF781F">
        <w:rPr>
          <w:lang w:val="en-US"/>
        </w:rPr>
        <w:tab/>
      </w:r>
      <w:r w:rsidR="00F63E83" w:rsidRPr="00BF781F">
        <w:rPr>
          <w:lang w:val="en-US"/>
        </w:rPr>
        <w:t xml:space="preserve">Note that </w:t>
      </w:r>
      <w:r w:rsidR="00785D1D" w:rsidRPr="00BF781F">
        <w:rPr>
          <w:lang w:val="en-US"/>
        </w:rPr>
        <w:t>t</w:t>
      </w:r>
      <w:r w:rsidR="00A96C87" w:rsidRPr="00BF781F">
        <w:rPr>
          <w:lang w:val="en-US"/>
        </w:rPr>
        <w:t>he pro</w:t>
      </w:r>
      <w:r w:rsidR="00F63E83" w:rsidRPr="00BF781F">
        <w:rPr>
          <w:lang w:val="en-US"/>
        </w:rPr>
        <w:t xml:space="preserve">jected impact above </w:t>
      </w:r>
      <w:r w:rsidR="00A96C87" w:rsidRPr="00BF781F">
        <w:rPr>
          <w:lang w:val="en-US"/>
        </w:rPr>
        <w:t>do</w:t>
      </w:r>
      <w:r w:rsidRPr="00BF781F">
        <w:rPr>
          <w:lang w:val="en-US"/>
        </w:rPr>
        <w:t>es</w:t>
      </w:r>
      <w:r w:rsidR="00A96C87" w:rsidRPr="00BF781F">
        <w:rPr>
          <w:lang w:val="en-US"/>
        </w:rPr>
        <w:t xml:space="preserve"> not take into account</w:t>
      </w:r>
      <w:r w:rsidR="00F63E83" w:rsidRPr="00BF781F">
        <w:rPr>
          <w:lang w:val="en-US"/>
        </w:rPr>
        <w:t xml:space="preserve"> the</w:t>
      </w:r>
      <w:r w:rsidR="00A96C87" w:rsidRPr="00BF781F">
        <w:rPr>
          <w:lang w:val="en-US"/>
        </w:rPr>
        <w:t xml:space="preserve"> additional</w:t>
      </w:r>
      <w:r w:rsidR="00A54234" w:rsidRPr="00BF781F">
        <w:rPr>
          <w:lang w:val="en-US"/>
        </w:rPr>
        <w:t xml:space="preserve"> effects </w:t>
      </w:r>
      <w:r w:rsidR="00F63E83" w:rsidRPr="00BF781F">
        <w:rPr>
          <w:lang w:val="en-US"/>
        </w:rPr>
        <w:t xml:space="preserve">that would </w:t>
      </w:r>
      <w:r w:rsidRPr="00BF781F">
        <w:rPr>
          <w:lang w:val="en-US"/>
        </w:rPr>
        <w:t xml:space="preserve">derive from the </w:t>
      </w:r>
      <w:r w:rsidR="00A96C87" w:rsidRPr="00BF781F">
        <w:rPr>
          <w:lang w:val="en-US"/>
        </w:rPr>
        <w:t>expansion</w:t>
      </w:r>
      <w:r w:rsidRPr="00BF781F">
        <w:rPr>
          <w:lang w:val="en-US"/>
        </w:rPr>
        <w:t xml:space="preserve"> of private credit </w:t>
      </w:r>
      <w:r w:rsidR="00DF7D00">
        <w:rPr>
          <w:lang w:val="en-US"/>
        </w:rPr>
        <w:t>(</w:t>
      </w:r>
      <w:r w:rsidR="00A96C87" w:rsidRPr="00BF781F">
        <w:rPr>
          <w:lang w:val="en-US"/>
        </w:rPr>
        <w:t xml:space="preserve">including to fund </w:t>
      </w:r>
      <w:r w:rsidRPr="00BF781F">
        <w:rPr>
          <w:lang w:val="en-US"/>
        </w:rPr>
        <w:t xml:space="preserve">new </w:t>
      </w:r>
      <w:r w:rsidR="00A96C87" w:rsidRPr="00BF781F">
        <w:rPr>
          <w:lang w:val="en-US"/>
        </w:rPr>
        <w:t>corporate</w:t>
      </w:r>
      <w:r w:rsidRPr="00BF781F">
        <w:rPr>
          <w:lang w:val="en-US"/>
        </w:rPr>
        <w:t xml:space="preserve"> investment</w:t>
      </w:r>
      <w:r w:rsidR="00DF7D00">
        <w:rPr>
          <w:lang w:val="en-US"/>
        </w:rPr>
        <w:t>)</w:t>
      </w:r>
      <w:r w:rsidR="00A96C87" w:rsidRPr="00BF781F">
        <w:rPr>
          <w:lang w:val="en-US"/>
        </w:rPr>
        <w:t xml:space="preserve"> which </w:t>
      </w:r>
      <w:r w:rsidRPr="00BF781F">
        <w:rPr>
          <w:lang w:val="en-US"/>
        </w:rPr>
        <w:t xml:space="preserve">would likely </w:t>
      </w:r>
      <w:r w:rsidR="00785D1D" w:rsidRPr="00BF781F">
        <w:rPr>
          <w:lang w:val="en-US"/>
        </w:rPr>
        <w:t xml:space="preserve">occur </w:t>
      </w:r>
      <w:r w:rsidR="00F63E83" w:rsidRPr="00BF781F">
        <w:rPr>
          <w:lang w:val="en-US"/>
        </w:rPr>
        <w:t xml:space="preserve">especially </w:t>
      </w:r>
      <w:r w:rsidR="00A96C87" w:rsidRPr="00BF781F">
        <w:rPr>
          <w:lang w:val="en-US"/>
        </w:rPr>
        <w:t>from the second</w:t>
      </w:r>
      <w:r w:rsidRPr="00BF781F">
        <w:rPr>
          <w:lang w:val="en-US"/>
        </w:rPr>
        <w:t xml:space="preserve"> and </w:t>
      </w:r>
      <w:r w:rsidR="00A96C87" w:rsidRPr="00BF781F">
        <w:rPr>
          <w:lang w:val="en-US"/>
        </w:rPr>
        <w:t>third year of the program as Italian corporate investments ha</w:t>
      </w:r>
      <w:r w:rsidRPr="00BF781F">
        <w:rPr>
          <w:lang w:val="en-US"/>
        </w:rPr>
        <w:t>ve</w:t>
      </w:r>
      <w:r w:rsidR="00A96C87" w:rsidRPr="00BF781F">
        <w:rPr>
          <w:lang w:val="en-US"/>
        </w:rPr>
        <w:t xml:space="preserve"> been depressed for many years</w:t>
      </w:r>
      <w:r w:rsidR="00D24C2A" w:rsidRPr="00BF781F">
        <w:rPr>
          <w:lang w:val="en-US"/>
        </w:rPr>
        <w:t>.</w:t>
      </w:r>
    </w:p>
    <w:p w14:paraId="5E3F6329" w14:textId="77777777" w:rsidR="004D3B50" w:rsidRPr="00BF781F" w:rsidRDefault="004D3B50" w:rsidP="00165227">
      <w:pPr>
        <w:pStyle w:val="Heading3"/>
        <w:rPr>
          <w:lang w:val="en-US"/>
        </w:rPr>
      </w:pPr>
      <w:r w:rsidRPr="00BF781F">
        <w:rPr>
          <w:lang w:val="en-US"/>
        </w:rPr>
        <w:t>Safeguards</w:t>
      </w:r>
    </w:p>
    <w:p w14:paraId="6B6B414B" w14:textId="388332DA" w:rsidR="002D0B12" w:rsidRPr="00BF781F" w:rsidRDefault="00F63E83" w:rsidP="00165227">
      <w:pPr>
        <w:pStyle w:val="ParagraphNumbering"/>
        <w:rPr>
          <w:lang w:val="en-US"/>
        </w:rPr>
      </w:pPr>
      <w:r w:rsidRPr="00BF781F">
        <w:rPr>
          <w:lang w:val="en-US"/>
        </w:rPr>
        <w:t>We propose that t</w:t>
      </w:r>
      <w:r w:rsidR="008F0FA8" w:rsidRPr="00BF781F">
        <w:rPr>
          <w:lang w:val="en-US"/>
        </w:rPr>
        <w:t xml:space="preserve">he </w:t>
      </w:r>
      <w:r w:rsidR="00090C3A" w:rsidRPr="00BF781F">
        <w:rPr>
          <w:lang w:val="en-US"/>
        </w:rPr>
        <w:t xml:space="preserve">TRC </w:t>
      </w:r>
      <w:r w:rsidR="008F0FA8" w:rsidRPr="00BF781F">
        <w:rPr>
          <w:lang w:val="en-US"/>
        </w:rPr>
        <w:t xml:space="preserve">program </w:t>
      </w:r>
      <w:r w:rsidR="00090C3A" w:rsidRPr="00BF781F">
        <w:rPr>
          <w:lang w:val="en-US"/>
        </w:rPr>
        <w:t>include a set of safeguard</w:t>
      </w:r>
      <w:r w:rsidRPr="00BF781F">
        <w:rPr>
          <w:lang w:val="en-US"/>
        </w:rPr>
        <w:t xml:space="preserve"> measures</w:t>
      </w:r>
      <w:r w:rsidR="00090C3A" w:rsidRPr="00BF781F">
        <w:rPr>
          <w:lang w:val="en-US"/>
        </w:rPr>
        <w:t xml:space="preserve"> </w:t>
      </w:r>
      <w:r w:rsidR="008F0FA8" w:rsidRPr="00BF781F">
        <w:rPr>
          <w:lang w:val="en-US"/>
        </w:rPr>
        <w:t xml:space="preserve">aimed </w:t>
      </w:r>
      <w:r w:rsidR="00090C3A" w:rsidRPr="00BF781F">
        <w:rPr>
          <w:lang w:val="en-US"/>
        </w:rPr>
        <w:t xml:space="preserve">to </w:t>
      </w:r>
      <w:r w:rsidR="00DF7D00">
        <w:rPr>
          <w:lang w:val="en-US"/>
        </w:rPr>
        <w:t xml:space="preserve">protect </w:t>
      </w:r>
      <w:r w:rsidR="00544FFE" w:rsidRPr="00BF781F">
        <w:rPr>
          <w:lang w:val="en-US"/>
        </w:rPr>
        <w:t xml:space="preserve">the </w:t>
      </w:r>
      <w:r w:rsidRPr="00BF781F">
        <w:rPr>
          <w:lang w:val="en-US"/>
        </w:rPr>
        <w:t>budget</w:t>
      </w:r>
      <w:r w:rsidR="00DF7D00">
        <w:rPr>
          <w:lang w:val="en-US"/>
        </w:rPr>
        <w:t xml:space="preserve"> in the event of a program’s fiscal underperformance.</w:t>
      </w:r>
      <w:r w:rsidR="00090C3A" w:rsidRPr="00BF781F">
        <w:rPr>
          <w:lang w:val="en-US"/>
        </w:rPr>
        <w:t xml:space="preserve"> </w:t>
      </w:r>
      <w:r w:rsidRPr="00BF781F">
        <w:rPr>
          <w:lang w:val="en-US"/>
        </w:rPr>
        <w:t>A</w:t>
      </w:r>
      <w:r w:rsidR="00090C3A" w:rsidRPr="00BF781F">
        <w:rPr>
          <w:lang w:val="en-US"/>
        </w:rPr>
        <w:t>ssume, in the case of Italy,</w:t>
      </w:r>
      <w:r w:rsidR="00CA39BC" w:rsidRPr="00BF781F">
        <w:rPr>
          <w:lang w:val="en-US"/>
        </w:rPr>
        <w:t xml:space="preserve"> </w:t>
      </w:r>
      <w:r w:rsidR="00090C3A" w:rsidRPr="00BF781F">
        <w:rPr>
          <w:lang w:val="en-US"/>
        </w:rPr>
        <w:t xml:space="preserve">that target TRC issuances of € 120 </w:t>
      </w:r>
      <w:proofErr w:type="spellStart"/>
      <w:r w:rsidR="004A12FC" w:rsidRPr="00BF781F">
        <w:rPr>
          <w:lang w:val="en-US"/>
        </w:rPr>
        <w:t>bn</w:t>
      </w:r>
      <w:proofErr w:type="spellEnd"/>
      <w:r w:rsidR="00090C3A" w:rsidRPr="00BF781F">
        <w:rPr>
          <w:lang w:val="en-US"/>
        </w:rPr>
        <w:t xml:space="preserve"> p.a. w</w:t>
      </w:r>
      <w:r w:rsidR="00785D1D" w:rsidRPr="00BF781F">
        <w:rPr>
          <w:lang w:val="en-US"/>
        </w:rPr>
        <w:t>ould b</w:t>
      </w:r>
      <w:r w:rsidR="00090C3A" w:rsidRPr="00BF781F">
        <w:rPr>
          <w:lang w:val="en-US"/>
        </w:rPr>
        <w:t>e allocated as follows:</w:t>
      </w:r>
    </w:p>
    <w:p w14:paraId="5F92F89A" w14:textId="0B24BC1C" w:rsidR="00070064" w:rsidRPr="00BF781F" w:rsidRDefault="00751CBA" w:rsidP="00165227">
      <w:pPr>
        <w:widowControl w:val="0"/>
        <w:suppressAutoHyphens/>
        <w:spacing w:before="0" w:after="0" w:line="320" w:lineRule="exact"/>
        <w:ind w:firstLine="709"/>
      </w:pPr>
      <w:r w:rsidRPr="00BF781F">
        <w:t>W</w:t>
      </w:r>
      <w:r w:rsidR="00090C3A" w:rsidRPr="00BF781F">
        <w:t xml:space="preserve">age </w:t>
      </w:r>
      <w:r w:rsidR="006F3759" w:rsidRPr="00BF781F">
        <w:t>i</w:t>
      </w:r>
      <w:r w:rsidR="00090C3A" w:rsidRPr="00BF781F">
        <w:t>ncreases</w:t>
      </w:r>
      <w:r w:rsidRPr="00BF781F">
        <w:t>:</w:t>
      </w:r>
      <w:r w:rsidR="002D0B12" w:rsidRPr="00BF781F">
        <w:t xml:space="preserve"> </w:t>
      </w:r>
      <w:r w:rsidRPr="00BF781F">
        <w:tab/>
      </w:r>
      <w:r w:rsidR="001E342E" w:rsidRPr="00BF781F">
        <w:tab/>
      </w:r>
      <w:r w:rsidR="00090C3A" w:rsidRPr="00BF781F">
        <w:t xml:space="preserve">€ </w:t>
      </w:r>
      <w:r w:rsidR="002D0B12" w:rsidRPr="00BF781F">
        <w:t xml:space="preserve">40 </w:t>
      </w:r>
      <w:proofErr w:type="spellStart"/>
      <w:r w:rsidR="004A12FC" w:rsidRPr="00BF781F">
        <w:t>bn</w:t>
      </w:r>
      <w:proofErr w:type="spellEnd"/>
    </w:p>
    <w:p w14:paraId="245803C3" w14:textId="7CCBC13E" w:rsidR="00070064" w:rsidRPr="00BF781F" w:rsidRDefault="001E342E" w:rsidP="00165227">
      <w:pPr>
        <w:widowControl w:val="0"/>
        <w:suppressAutoHyphens/>
        <w:spacing w:before="0" w:after="0" w:line="320" w:lineRule="exact"/>
        <w:ind w:firstLine="709"/>
      </w:pPr>
      <w:r w:rsidRPr="00BF781F">
        <w:t>T</w:t>
      </w:r>
      <w:r w:rsidR="00090C3A" w:rsidRPr="00BF781F">
        <w:t xml:space="preserve">ax </w:t>
      </w:r>
      <w:r w:rsidR="006F3759" w:rsidRPr="00BF781F">
        <w:t>w</w:t>
      </w:r>
      <w:r w:rsidR="00090C3A" w:rsidRPr="00BF781F">
        <w:t xml:space="preserve">edge </w:t>
      </w:r>
      <w:r w:rsidR="006F3759" w:rsidRPr="00BF781F">
        <w:t>r</w:t>
      </w:r>
      <w:r w:rsidR="00090C3A" w:rsidRPr="00BF781F">
        <w:t>eductions</w:t>
      </w:r>
      <w:r w:rsidRPr="00BF781F">
        <w:t>:</w:t>
      </w:r>
      <w:r w:rsidR="002D0B12" w:rsidRPr="00BF781F">
        <w:t xml:space="preserve"> </w:t>
      </w:r>
      <w:r w:rsidRPr="00BF781F">
        <w:tab/>
      </w:r>
      <w:r w:rsidR="00090C3A" w:rsidRPr="00BF781F">
        <w:t xml:space="preserve">€ </w:t>
      </w:r>
      <w:r w:rsidR="002D0B12" w:rsidRPr="00BF781F">
        <w:t xml:space="preserve">40 </w:t>
      </w:r>
      <w:proofErr w:type="spellStart"/>
      <w:r w:rsidR="004A12FC" w:rsidRPr="00BF781F">
        <w:t>bn</w:t>
      </w:r>
      <w:proofErr w:type="spellEnd"/>
    </w:p>
    <w:p w14:paraId="5F95252E" w14:textId="1633280D" w:rsidR="00070064" w:rsidRPr="00BF781F" w:rsidRDefault="001E342E" w:rsidP="00165227">
      <w:pPr>
        <w:widowControl w:val="0"/>
        <w:suppressAutoHyphens/>
        <w:spacing w:before="0" w:after="0" w:line="320" w:lineRule="exact"/>
        <w:ind w:firstLine="709"/>
      </w:pPr>
      <w:r w:rsidRPr="00BF781F">
        <w:t>S</w:t>
      </w:r>
      <w:r w:rsidR="00090C3A" w:rsidRPr="00BF781F">
        <w:t xml:space="preserve">ocial </w:t>
      </w:r>
      <w:r w:rsidR="006F3759" w:rsidRPr="00BF781F">
        <w:t>e</w:t>
      </w:r>
      <w:r w:rsidR="00090C3A" w:rsidRPr="00BF781F">
        <w:t>xpenditure</w:t>
      </w:r>
      <w:r w:rsidR="00F75091" w:rsidRPr="00BF781F">
        <w:t>s</w:t>
      </w:r>
      <w:r w:rsidRPr="00BF781F">
        <w:t>:</w:t>
      </w:r>
      <w:r w:rsidRPr="00BF781F">
        <w:tab/>
      </w:r>
      <w:r w:rsidR="00070064" w:rsidRPr="00BF781F">
        <w:tab/>
      </w:r>
      <w:r w:rsidR="00090C3A" w:rsidRPr="00BF781F">
        <w:t xml:space="preserve">€ </w:t>
      </w:r>
      <w:r w:rsidR="002D0B12" w:rsidRPr="00BF781F">
        <w:t xml:space="preserve">20 </w:t>
      </w:r>
      <w:proofErr w:type="spellStart"/>
      <w:r w:rsidR="004A12FC" w:rsidRPr="00BF781F">
        <w:t>bn</w:t>
      </w:r>
      <w:proofErr w:type="spellEnd"/>
    </w:p>
    <w:p w14:paraId="3B8239A0" w14:textId="6C62A065" w:rsidR="002D0B12" w:rsidRPr="00BF781F" w:rsidRDefault="001E342E" w:rsidP="00165227">
      <w:pPr>
        <w:widowControl w:val="0"/>
        <w:suppressAutoHyphens/>
        <w:spacing w:before="0" w:after="0" w:line="320" w:lineRule="exact"/>
        <w:ind w:firstLine="709"/>
      </w:pPr>
      <w:r w:rsidRPr="00BF781F">
        <w:t>P</w:t>
      </w:r>
      <w:r w:rsidR="00090C3A" w:rsidRPr="00BF781F">
        <w:t xml:space="preserve">ublic </w:t>
      </w:r>
      <w:r w:rsidR="006F3759" w:rsidRPr="00BF781F">
        <w:t>i</w:t>
      </w:r>
      <w:r w:rsidR="00090C3A" w:rsidRPr="00BF781F">
        <w:t>nvestments</w:t>
      </w:r>
      <w:r w:rsidRPr="00BF781F">
        <w:t>:</w:t>
      </w:r>
      <w:r w:rsidRPr="00BF781F">
        <w:tab/>
      </w:r>
      <w:r w:rsidR="00070064" w:rsidRPr="00BF781F">
        <w:tab/>
      </w:r>
      <w:r w:rsidR="00090C3A" w:rsidRPr="00BF781F">
        <w:t xml:space="preserve">€ </w:t>
      </w:r>
      <w:r w:rsidR="002D0B12" w:rsidRPr="00BF781F">
        <w:t xml:space="preserve">20 </w:t>
      </w:r>
      <w:proofErr w:type="spellStart"/>
      <w:r w:rsidR="004A12FC" w:rsidRPr="00BF781F">
        <w:t>bn</w:t>
      </w:r>
      <w:proofErr w:type="spellEnd"/>
    </w:p>
    <w:p w14:paraId="70EB0BF0" w14:textId="02A457EF" w:rsidR="00785D1D" w:rsidRPr="00BF781F" w:rsidRDefault="00544FFE" w:rsidP="00165227">
      <w:pPr>
        <w:pStyle w:val="ParagraphNumbering"/>
        <w:rPr>
          <w:lang w:val="en-US"/>
        </w:rPr>
      </w:pPr>
      <w:r w:rsidRPr="00BF781F">
        <w:rPr>
          <w:lang w:val="en-US"/>
        </w:rPr>
        <w:tab/>
      </w:r>
      <w:r w:rsidR="008E75CE" w:rsidRPr="00BF781F">
        <w:rPr>
          <w:lang w:val="en-US"/>
        </w:rPr>
        <w:t xml:space="preserve">As explained above, </w:t>
      </w:r>
      <w:r w:rsidRPr="00BF781F">
        <w:rPr>
          <w:lang w:val="en-US"/>
        </w:rPr>
        <w:t xml:space="preserve">the </w:t>
      </w:r>
      <w:r w:rsidR="008E75CE" w:rsidRPr="00BF781F">
        <w:rPr>
          <w:lang w:val="en-US"/>
        </w:rPr>
        <w:t xml:space="preserve">conservative assumptions </w:t>
      </w:r>
      <w:r w:rsidRPr="00BF781F">
        <w:rPr>
          <w:lang w:val="en-US"/>
        </w:rPr>
        <w:t xml:space="preserve">adopted for the projections imply </w:t>
      </w:r>
      <w:r w:rsidR="008E75CE" w:rsidRPr="00BF781F">
        <w:rPr>
          <w:lang w:val="en-US"/>
        </w:rPr>
        <w:t xml:space="preserve">that </w:t>
      </w:r>
      <w:r w:rsidRPr="00BF781F">
        <w:rPr>
          <w:lang w:val="en-US"/>
        </w:rPr>
        <w:t xml:space="preserve">the larger </w:t>
      </w:r>
      <w:r w:rsidR="008E75CE" w:rsidRPr="00BF781F">
        <w:rPr>
          <w:lang w:val="en-US"/>
        </w:rPr>
        <w:t>gross government revenues</w:t>
      </w:r>
      <w:r w:rsidRPr="00BF781F">
        <w:rPr>
          <w:lang w:val="en-US"/>
        </w:rPr>
        <w:t xml:space="preserve"> deriving from higher GDP</w:t>
      </w:r>
      <w:r w:rsidR="008E75CE" w:rsidRPr="00BF781F">
        <w:rPr>
          <w:lang w:val="en-US"/>
        </w:rPr>
        <w:t xml:space="preserve"> w</w:t>
      </w:r>
      <w:r w:rsidRPr="00BF781F">
        <w:rPr>
          <w:lang w:val="en-US"/>
        </w:rPr>
        <w:t>ould</w:t>
      </w:r>
      <w:r w:rsidR="008E75CE" w:rsidRPr="00BF781F">
        <w:rPr>
          <w:lang w:val="en-US"/>
        </w:rPr>
        <w:t xml:space="preserve"> match</w:t>
      </w:r>
      <w:r w:rsidR="00DF7D00">
        <w:rPr>
          <w:lang w:val="en-US"/>
        </w:rPr>
        <w:t>,</w:t>
      </w:r>
      <w:r w:rsidR="008E75CE" w:rsidRPr="00BF781F">
        <w:rPr>
          <w:lang w:val="en-US"/>
        </w:rPr>
        <w:t xml:space="preserve"> or exceed</w:t>
      </w:r>
      <w:r w:rsidR="00DF7D00">
        <w:rPr>
          <w:lang w:val="en-US"/>
        </w:rPr>
        <w:t>,</w:t>
      </w:r>
      <w:r w:rsidR="008E75CE" w:rsidRPr="00BF781F">
        <w:rPr>
          <w:lang w:val="en-US"/>
        </w:rPr>
        <w:t xml:space="preserve"> tax rebates in </w:t>
      </w:r>
      <w:r w:rsidRPr="00BF781F">
        <w:rPr>
          <w:lang w:val="en-US"/>
        </w:rPr>
        <w:t>every s</w:t>
      </w:r>
      <w:r w:rsidR="008E75CE" w:rsidRPr="00BF781F">
        <w:rPr>
          <w:lang w:val="en-US"/>
        </w:rPr>
        <w:t>ingle year</w:t>
      </w:r>
      <w:r w:rsidRPr="00BF781F">
        <w:rPr>
          <w:lang w:val="en-US"/>
        </w:rPr>
        <w:t xml:space="preserve"> of the program</w:t>
      </w:r>
      <w:r w:rsidR="002D0B12" w:rsidRPr="00BF781F">
        <w:rPr>
          <w:lang w:val="en-US"/>
        </w:rPr>
        <w:t>.</w:t>
      </w:r>
      <w:r w:rsidR="008E75CE" w:rsidRPr="00BF781F">
        <w:rPr>
          <w:lang w:val="en-US"/>
        </w:rPr>
        <w:t xml:space="preserve"> </w:t>
      </w:r>
    </w:p>
    <w:p w14:paraId="68DF4E0D" w14:textId="40459993" w:rsidR="006F3759" w:rsidRPr="00BF781F" w:rsidRDefault="00031FE3" w:rsidP="006A48ED">
      <w:pPr>
        <w:pStyle w:val="ParagraphNumbering"/>
        <w:jc w:val="center"/>
        <w:rPr>
          <w:b/>
          <w:sz w:val="22"/>
          <w:szCs w:val="22"/>
          <w:lang w:val="en-US"/>
        </w:rPr>
      </w:pPr>
      <w:r w:rsidRPr="00BF781F">
        <w:rPr>
          <w:b/>
          <w:sz w:val="22"/>
          <w:szCs w:val="22"/>
          <w:lang w:val="en-US"/>
        </w:rPr>
        <w:lastRenderedPageBreak/>
        <w:t>Table 3</w:t>
      </w:r>
      <w:r w:rsidR="006F3759" w:rsidRPr="00BF781F">
        <w:rPr>
          <w:b/>
          <w:sz w:val="22"/>
          <w:szCs w:val="22"/>
          <w:lang w:val="en-US"/>
        </w:rPr>
        <w:t xml:space="preserve">. TRC Program for Italy: </w:t>
      </w:r>
      <w:r w:rsidRPr="00BF781F">
        <w:rPr>
          <w:b/>
          <w:sz w:val="22"/>
          <w:szCs w:val="22"/>
          <w:lang w:val="en-US"/>
        </w:rPr>
        <w:t xml:space="preserve">Impact </w:t>
      </w:r>
      <w:r w:rsidR="006F3759" w:rsidRPr="00BF781F">
        <w:rPr>
          <w:b/>
          <w:sz w:val="22"/>
          <w:szCs w:val="22"/>
          <w:lang w:val="en-US"/>
        </w:rPr>
        <w:t>Issuances and Uses</w:t>
      </w:r>
    </w:p>
    <w:tbl>
      <w:tblPr>
        <w:tblStyle w:val="MediumGrid1-Accent1"/>
        <w:tblW w:w="7814" w:type="dxa"/>
        <w:jc w:val="center"/>
        <w:tblLook w:val="04A0" w:firstRow="1" w:lastRow="0" w:firstColumn="1" w:lastColumn="0" w:noHBand="0" w:noVBand="1"/>
      </w:tblPr>
      <w:tblGrid>
        <w:gridCol w:w="1806"/>
        <w:gridCol w:w="982"/>
        <w:gridCol w:w="962"/>
        <w:gridCol w:w="962"/>
        <w:gridCol w:w="963"/>
        <w:gridCol w:w="962"/>
        <w:gridCol w:w="1177"/>
      </w:tblGrid>
      <w:tr w:rsidR="00165227" w:rsidRPr="00BF781F" w14:paraId="408933CB" w14:textId="77777777" w:rsidTr="001652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6" w:type="dxa"/>
            <w:tcBorders>
              <w:tl2br w:val="single" w:sz="4" w:space="0" w:color="auto"/>
            </w:tcBorders>
          </w:tcPr>
          <w:p w14:paraId="09D127AD" w14:textId="77777777" w:rsidR="006F3759" w:rsidRPr="00BF781F" w:rsidRDefault="006F3759" w:rsidP="00751CBA">
            <w:pPr>
              <w:pStyle w:val="ParagraphNumbering"/>
              <w:spacing w:before="120" w:line="240" w:lineRule="auto"/>
              <w:jc w:val="right"/>
              <w:rPr>
                <w:b w:val="0"/>
                <w:sz w:val="22"/>
                <w:szCs w:val="22"/>
                <w:lang w:val="en-US"/>
              </w:rPr>
            </w:pPr>
            <w:r w:rsidRPr="00BF781F">
              <w:rPr>
                <w:b w:val="0"/>
                <w:sz w:val="22"/>
                <w:szCs w:val="22"/>
                <w:lang w:val="en-US"/>
              </w:rPr>
              <w:t>YEAR</w:t>
            </w:r>
          </w:p>
          <w:p w14:paraId="37EBC362" w14:textId="405DA6C9" w:rsidR="006F3759" w:rsidRPr="00BF781F" w:rsidRDefault="00E52354" w:rsidP="00751CBA">
            <w:pPr>
              <w:pStyle w:val="ParagraphNumbering"/>
              <w:spacing w:before="120" w:line="240" w:lineRule="auto"/>
              <w:jc w:val="left"/>
              <w:rPr>
                <w:b w:val="0"/>
                <w:sz w:val="22"/>
                <w:szCs w:val="22"/>
                <w:lang w:val="en-US"/>
              </w:rPr>
            </w:pPr>
            <w:r w:rsidRPr="00BF781F">
              <w:rPr>
                <w:b w:val="0"/>
                <w:sz w:val="22"/>
                <w:szCs w:val="22"/>
                <w:lang w:val="en-US"/>
              </w:rPr>
              <w:t>IMPACT</w:t>
            </w:r>
          </w:p>
        </w:tc>
        <w:tc>
          <w:tcPr>
            <w:tcW w:w="982" w:type="dxa"/>
            <w:tcBorders>
              <w:bottom w:val="single" w:sz="4" w:space="0" w:color="auto"/>
            </w:tcBorders>
          </w:tcPr>
          <w:p w14:paraId="6AB34E88" w14:textId="77777777" w:rsidR="006F3759" w:rsidRPr="00BF781F" w:rsidRDefault="006F3759" w:rsidP="00751CBA">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2017</w:t>
            </w:r>
          </w:p>
        </w:tc>
        <w:tc>
          <w:tcPr>
            <w:tcW w:w="962" w:type="dxa"/>
            <w:tcBorders>
              <w:bottom w:val="single" w:sz="4" w:space="0" w:color="auto"/>
            </w:tcBorders>
          </w:tcPr>
          <w:p w14:paraId="7BD89FA1" w14:textId="77777777" w:rsidR="006F3759" w:rsidRPr="00BF781F" w:rsidRDefault="006F3759" w:rsidP="00751CBA">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2018</w:t>
            </w:r>
          </w:p>
        </w:tc>
        <w:tc>
          <w:tcPr>
            <w:tcW w:w="962" w:type="dxa"/>
            <w:tcBorders>
              <w:bottom w:val="single" w:sz="4" w:space="0" w:color="auto"/>
            </w:tcBorders>
          </w:tcPr>
          <w:p w14:paraId="4070D6BA" w14:textId="77777777" w:rsidR="006F3759" w:rsidRPr="00BF781F" w:rsidRDefault="006F3759" w:rsidP="00751CBA">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2019</w:t>
            </w:r>
          </w:p>
        </w:tc>
        <w:tc>
          <w:tcPr>
            <w:tcW w:w="963" w:type="dxa"/>
            <w:tcBorders>
              <w:bottom w:val="single" w:sz="4" w:space="0" w:color="auto"/>
            </w:tcBorders>
          </w:tcPr>
          <w:p w14:paraId="43EA857F" w14:textId="77777777" w:rsidR="006F3759" w:rsidRPr="00BF781F" w:rsidRDefault="006F3759" w:rsidP="00751CBA">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2020</w:t>
            </w:r>
          </w:p>
        </w:tc>
        <w:tc>
          <w:tcPr>
            <w:tcW w:w="962" w:type="dxa"/>
            <w:tcBorders>
              <w:bottom w:val="single" w:sz="4" w:space="0" w:color="auto"/>
            </w:tcBorders>
          </w:tcPr>
          <w:p w14:paraId="17103082" w14:textId="77777777" w:rsidR="006F3759" w:rsidRPr="00BF781F" w:rsidRDefault="006F3759" w:rsidP="00751CBA">
            <w:pPr>
              <w:pStyle w:val="ParagraphNumbering"/>
              <w:spacing w:before="12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2021</w:t>
            </w:r>
          </w:p>
        </w:tc>
        <w:tc>
          <w:tcPr>
            <w:tcW w:w="1177" w:type="dxa"/>
            <w:tcBorders>
              <w:bottom w:val="single" w:sz="4" w:space="0" w:color="auto"/>
            </w:tcBorders>
          </w:tcPr>
          <w:p w14:paraId="632196C2" w14:textId="77777777" w:rsidR="006F3759" w:rsidRPr="00BF781F" w:rsidRDefault="006F3759" w:rsidP="00751CBA">
            <w:pPr>
              <w:pStyle w:val="ParagraphNumber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F781F">
              <w:rPr>
                <w:b w:val="0"/>
                <w:sz w:val="22"/>
                <w:szCs w:val="22"/>
                <w:lang w:val="en-US"/>
              </w:rPr>
              <w:t>2022</w:t>
            </w:r>
          </w:p>
          <w:p w14:paraId="0CF28A01" w14:textId="77777777" w:rsidR="003823FC" w:rsidRPr="00BF781F" w:rsidRDefault="006F3759" w:rsidP="00751CBA">
            <w:pPr>
              <w:pStyle w:val="ParagraphNumber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F781F">
              <w:rPr>
                <w:b w:val="0"/>
                <w:sz w:val="20"/>
                <w:szCs w:val="20"/>
                <w:lang w:val="en-US"/>
              </w:rPr>
              <w:t xml:space="preserve">(and </w:t>
            </w:r>
          </w:p>
          <w:p w14:paraId="1AA17EC6" w14:textId="4FA4FE03" w:rsidR="006F3759" w:rsidRPr="00BF781F" w:rsidRDefault="006F3759" w:rsidP="00751CBA">
            <w:pPr>
              <w:pStyle w:val="ParagraphNumber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F781F">
              <w:rPr>
                <w:b w:val="0"/>
                <w:sz w:val="20"/>
                <w:szCs w:val="20"/>
                <w:lang w:val="en-US"/>
              </w:rPr>
              <w:t>beyond)</w:t>
            </w:r>
          </w:p>
        </w:tc>
      </w:tr>
      <w:tr w:rsidR="00165227" w:rsidRPr="00BF781F" w14:paraId="4787D236" w14:textId="77777777" w:rsidTr="00607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6" w:type="dxa"/>
            <w:tcBorders>
              <w:right w:val="single" w:sz="4" w:space="0" w:color="auto"/>
            </w:tcBorders>
          </w:tcPr>
          <w:p w14:paraId="2747B2E7" w14:textId="6957180A" w:rsidR="0060770A" w:rsidRPr="00BF781F" w:rsidRDefault="0060770A" w:rsidP="00751CBA">
            <w:pPr>
              <w:pStyle w:val="ParagraphNumbering"/>
              <w:spacing w:before="120" w:line="240" w:lineRule="auto"/>
              <w:contextualSpacing/>
              <w:jc w:val="left"/>
              <w:rPr>
                <w:b w:val="0"/>
                <w:sz w:val="22"/>
                <w:szCs w:val="22"/>
                <w:lang w:val="en-US"/>
              </w:rPr>
            </w:pPr>
            <w:r w:rsidRPr="00BF781F">
              <w:rPr>
                <w:b w:val="0"/>
                <w:sz w:val="22"/>
                <w:szCs w:val="22"/>
                <w:lang w:val="en-US"/>
              </w:rPr>
              <w:t xml:space="preserve">TRC issuances </w:t>
            </w:r>
          </w:p>
        </w:tc>
        <w:tc>
          <w:tcPr>
            <w:tcW w:w="982" w:type="dxa"/>
            <w:tcBorders>
              <w:top w:val="single" w:sz="4" w:space="0" w:color="auto"/>
              <w:left w:val="single" w:sz="4" w:space="0" w:color="auto"/>
              <w:bottom w:val="nil"/>
              <w:right w:val="nil"/>
            </w:tcBorders>
          </w:tcPr>
          <w:p w14:paraId="04A71147" w14:textId="4D422DCB" w:rsidR="0060770A" w:rsidRPr="00BF781F" w:rsidRDefault="0060770A" w:rsidP="001E342E">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30</w:t>
            </w:r>
          </w:p>
        </w:tc>
        <w:tc>
          <w:tcPr>
            <w:tcW w:w="962" w:type="dxa"/>
            <w:tcBorders>
              <w:top w:val="single" w:sz="4" w:space="0" w:color="auto"/>
              <w:left w:val="nil"/>
              <w:bottom w:val="nil"/>
              <w:right w:val="nil"/>
            </w:tcBorders>
          </w:tcPr>
          <w:p w14:paraId="184E7D9A" w14:textId="7EE3AFBD" w:rsidR="0060770A" w:rsidRPr="00BF781F" w:rsidRDefault="0060770A" w:rsidP="001E342E">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60</w:t>
            </w:r>
          </w:p>
        </w:tc>
        <w:tc>
          <w:tcPr>
            <w:tcW w:w="962" w:type="dxa"/>
            <w:tcBorders>
              <w:top w:val="single" w:sz="4" w:space="0" w:color="auto"/>
              <w:left w:val="nil"/>
              <w:bottom w:val="nil"/>
              <w:right w:val="nil"/>
            </w:tcBorders>
          </w:tcPr>
          <w:p w14:paraId="16354840" w14:textId="7FD9F48B" w:rsidR="0060770A" w:rsidRPr="00BF781F" w:rsidRDefault="0060770A" w:rsidP="00E52354">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90</w:t>
            </w:r>
          </w:p>
        </w:tc>
        <w:tc>
          <w:tcPr>
            <w:tcW w:w="963" w:type="dxa"/>
            <w:tcBorders>
              <w:top w:val="single" w:sz="4" w:space="0" w:color="auto"/>
              <w:left w:val="nil"/>
              <w:bottom w:val="nil"/>
              <w:right w:val="nil"/>
            </w:tcBorders>
          </w:tcPr>
          <w:p w14:paraId="152187C9" w14:textId="678787AF" w:rsidR="0060770A" w:rsidRPr="00BF781F" w:rsidRDefault="0060770A" w:rsidP="001E342E">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120</w:t>
            </w:r>
          </w:p>
        </w:tc>
        <w:tc>
          <w:tcPr>
            <w:tcW w:w="962" w:type="dxa"/>
            <w:tcBorders>
              <w:top w:val="single" w:sz="4" w:space="0" w:color="auto"/>
              <w:left w:val="nil"/>
              <w:bottom w:val="nil"/>
              <w:right w:val="nil"/>
            </w:tcBorders>
          </w:tcPr>
          <w:p w14:paraId="4262D6E7" w14:textId="556D22E8" w:rsidR="0060770A" w:rsidRPr="00BF781F" w:rsidRDefault="0060770A" w:rsidP="001E342E">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120</w:t>
            </w:r>
          </w:p>
        </w:tc>
        <w:tc>
          <w:tcPr>
            <w:tcW w:w="1177" w:type="dxa"/>
            <w:tcBorders>
              <w:top w:val="single" w:sz="4" w:space="0" w:color="auto"/>
              <w:left w:val="nil"/>
              <w:bottom w:val="nil"/>
              <w:right w:val="single" w:sz="4" w:space="0" w:color="auto"/>
            </w:tcBorders>
          </w:tcPr>
          <w:p w14:paraId="64DB2E30" w14:textId="56E1126B" w:rsidR="0060770A" w:rsidRPr="00BF781F" w:rsidRDefault="0060770A" w:rsidP="001E342E">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120</w:t>
            </w:r>
          </w:p>
        </w:tc>
      </w:tr>
      <w:tr w:rsidR="00165227" w:rsidRPr="00BF781F" w14:paraId="1E0173F6" w14:textId="77777777" w:rsidTr="0060770A">
        <w:trPr>
          <w:jc w:val="center"/>
        </w:trPr>
        <w:tc>
          <w:tcPr>
            <w:cnfStyle w:val="001000000000" w:firstRow="0" w:lastRow="0" w:firstColumn="1" w:lastColumn="0" w:oddVBand="0" w:evenVBand="0" w:oddHBand="0" w:evenHBand="0" w:firstRowFirstColumn="0" w:firstRowLastColumn="0" w:lastRowFirstColumn="0" w:lastRowLastColumn="0"/>
            <w:tcW w:w="1806" w:type="dxa"/>
            <w:tcBorders>
              <w:right w:val="single" w:sz="4" w:space="0" w:color="auto"/>
            </w:tcBorders>
          </w:tcPr>
          <w:p w14:paraId="6A94BF9F" w14:textId="12ABFBCD" w:rsidR="0060770A" w:rsidRPr="00BF781F" w:rsidRDefault="0060770A" w:rsidP="00165227">
            <w:pPr>
              <w:pStyle w:val="ParagraphNumbering"/>
              <w:spacing w:before="120" w:line="240" w:lineRule="auto"/>
              <w:ind w:left="567"/>
              <w:contextualSpacing/>
              <w:jc w:val="left"/>
              <w:rPr>
                <w:b w:val="0"/>
                <w:sz w:val="20"/>
                <w:szCs w:val="20"/>
                <w:lang w:val="en-US"/>
              </w:rPr>
            </w:pPr>
            <w:r w:rsidRPr="00BF781F">
              <w:rPr>
                <w:b w:val="0"/>
                <w:sz w:val="20"/>
                <w:szCs w:val="20"/>
                <w:lang w:val="en-US"/>
              </w:rPr>
              <w:t>Wage increases</w:t>
            </w:r>
          </w:p>
        </w:tc>
        <w:tc>
          <w:tcPr>
            <w:tcW w:w="982" w:type="dxa"/>
            <w:tcBorders>
              <w:top w:val="nil"/>
              <w:left w:val="single" w:sz="4" w:space="0" w:color="auto"/>
              <w:bottom w:val="nil"/>
              <w:right w:val="nil"/>
            </w:tcBorders>
          </w:tcPr>
          <w:p w14:paraId="67881E89" w14:textId="6CDAAEF3" w:rsidR="0060770A" w:rsidRPr="00BF781F" w:rsidRDefault="0060770A" w:rsidP="001E342E">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10</w:t>
            </w:r>
          </w:p>
        </w:tc>
        <w:tc>
          <w:tcPr>
            <w:tcW w:w="962" w:type="dxa"/>
            <w:tcBorders>
              <w:top w:val="nil"/>
              <w:left w:val="nil"/>
              <w:bottom w:val="nil"/>
              <w:right w:val="nil"/>
            </w:tcBorders>
          </w:tcPr>
          <w:p w14:paraId="6C085D8F" w14:textId="514F6F9E" w:rsidR="0060770A" w:rsidRPr="00BF781F" w:rsidRDefault="0060770A" w:rsidP="001E342E">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20</w:t>
            </w:r>
          </w:p>
        </w:tc>
        <w:tc>
          <w:tcPr>
            <w:tcW w:w="962" w:type="dxa"/>
            <w:tcBorders>
              <w:top w:val="nil"/>
              <w:left w:val="nil"/>
              <w:bottom w:val="nil"/>
              <w:right w:val="nil"/>
            </w:tcBorders>
          </w:tcPr>
          <w:p w14:paraId="17FA3774" w14:textId="7CEB8B6B" w:rsidR="0060770A" w:rsidRPr="00BF781F" w:rsidRDefault="0060770A" w:rsidP="00E52354">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30</w:t>
            </w:r>
          </w:p>
        </w:tc>
        <w:tc>
          <w:tcPr>
            <w:tcW w:w="963" w:type="dxa"/>
            <w:tcBorders>
              <w:top w:val="nil"/>
              <w:left w:val="nil"/>
              <w:bottom w:val="nil"/>
              <w:right w:val="nil"/>
            </w:tcBorders>
          </w:tcPr>
          <w:p w14:paraId="752E2465" w14:textId="34552FFA" w:rsidR="0060770A" w:rsidRPr="00BF781F" w:rsidRDefault="0060770A" w:rsidP="001E342E">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40</w:t>
            </w:r>
          </w:p>
        </w:tc>
        <w:tc>
          <w:tcPr>
            <w:tcW w:w="962" w:type="dxa"/>
            <w:tcBorders>
              <w:top w:val="nil"/>
              <w:left w:val="nil"/>
              <w:bottom w:val="nil"/>
              <w:right w:val="nil"/>
            </w:tcBorders>
          </w:tcPr>
          <w:p w14:paraId="06372CEF" w14:textId="431E5E7D" w:rsidR="0060770A" w:rsidRPr="00BF781F" w:rsidRDefault="0060770A" w:rsidP="001E342E">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40</w:t>
            </w:r>
          </w:p>
        </w:tc>
        <w:tc>
          <w:tcPr>
            <w:tcW w:w="1177" w:type="dxa"/>
            <w:tcBorders>
              <w:top w:val="nil"/>
              <w:left w:val="nil"/>
              <w:bottom w:val="nil"/>
              <w:right w:val="single" w:sz="4" w:space="0" w:color="auto"/>
            </w:tcBorders>
          </w:tcPr>
          <w:p w14:paraId="0DC37238" w14:textId="7E829E35" w:rsidR="0060770A" w:rsidRPr="00BF781F" w:rsidRDefault="0060770A" w:rsidP="001E342E">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40</w:t>
            </w:r>
          </w:p>
        </w:tc>
      </w:tr>
      <w:tr w:rsidR="00165227" w:rsidRPr="00BF781F" w14:paraId="076688E6" w14:textId="77777777" w:rsidTr="00607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6" w:type="dxa"/>
            <w:tcBorders>
              <w:right w:val="single" w:sz="4" w:space="0" w:color="auto"/>
            </w:tcBorders>
          </w:tcPr>
          <w:p w14:paraId="38CA5EE3" w14:textId="6AE793AE" w:rsidR="0060770A" w:rsidRPr="00BF781F" w:rsidRDefault="0060770A" w:rsidP="00165227">
            <w:pPr>
              <w:pStyle w:val="ParagraphNumbering"/>
              <w:spacing w:before="120" w:line="240" w:lineRule="auto"/>
              <w:ind w:left="567"/>
              <w:contextualSpacing/>
              <w:jc w:val="left"/>
              <w:rPr>
                <w:b w:val="0"/>
                <w:sz w:val="20"/>
                <w:szCs w:val="20"/>
                <w:lang w:val="en-US"/>
              </w:rPr>
            </w:pPr>
            <w:r w:rsidRPr="00BF781F">
              <w:rPr>
                <w:b w:val="0"/>
                <w:sz w:val="20"/>
                <w:szCs w:val="20"/>
                <w:lang w:val="en-US"/>
              </w:rPr>
              <w:t>Tax wedge reduction</w:t>
            </w:r>
          </w:p>
        </w:tc>
        <w:tc>
          <w:tcPr>
            <w:tcW w:w="982" w:type="dxa"/>
            <w:tcBorders>
              <w:top w:val="nil"/>
              <w:left w:val="single" w:sz="4" w:space="0" w:color="auto"/>
              <w:bottom w:val="nil"/>
              <w:right w:val="nil"/>
            </w:tcBorders>
          </w:tcPr>
          <w:p w14:paraId="46A6FEFC" w14:textId="54F3189F"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10</w:t>
            </w:r>
          </w:p>
        </w:tc>
        <w:tc>
          <w:tcPr>
            <w:tcW w:w="962" w:type="dxa"/>
            <w:tcBorders>
              <w:top w:val="nil"/>
              <w:left w:val="nil"/>
              <w:bottom w:val="nil"/>
              <w:right w:val="nil"/>
            </w:tcBorders>
          </w:tcPr>
          <w:p w14:paraId="0F90DF31" w14:textId="0D0466E1"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20</w:t>
            </w:r>
          </w:p>
        </w:tc>
        <w:tc>
          <w:tcPr>
            <w:tcW w:w="962" w:type="dxa"/>
            <w:tcBorders>
              <w:top w:val="nil"/>
              <w:left w:val="nil"/>
              <w:bottom w:val="nil"/>
              <w:right w:val="nil"/>
            </w:tcBorders>
          </w:tcPr>
          <w:p w14:paraId="43CF25E1" w14:textId="77777777"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30</w:t>
            </w:r>
          </w:p>
        </w:tc>
        <w:tc>
          <w:tcPr>
            <w:tcW w:w="963" w:type="dxa"/>
            <w:tcBorders>
              <w:top w:val="nil"/>
              <w:left w:val="nil"/>
              <w:bottom w:val="nil"/>
              <w:right w:val="nil"/>
            </w:tcBorders>
          </w:tcPr>
          <w:p w14:paraId="7CED02B9" w14:textId="7313D790" w:rsidR="0060770A" w:rsidRPr="00BF781F" w:rsidRDefault="0060770A" w:rsidP="00E52354">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40</w:t>
            </w:r>
          </w:p>
        </w:tc>
        <w:tc>
          <w:tcPr>
            <w:tcW w:w="962" w:type="dxa"/>
            <w:tcBorders>
              <w:top w:val="nil"/>
              <w:left w:val="nil"/>
              <w:bottom w:val="nil"/>
              <w:right w:val="nil"/>
            </w:tcBorders>
          </w:tcPr>
          <w:p w14:paraId="2B8E792E" w14:textId="7DAD1E19"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40</w:t>
            </w:r>
          </w:p>
        </w:tc>
        <w:tc>
          <w:tcPr>
            <w:tcW w:w="1177" w:type="dxa"/>
            <w:tcBorders>
              <w:top w:val="nil"/>
              <w:left w:val="nil"/>
              <w:bottom w:val="nil"/>
              <w:right w:val="single" w:sz="4" w:space="0" w:color="auto"/>
            </w:tcBorders>
          </w:tcPr>
          <w:p w14:paraId="13CBAADC" w14:textId="4BC7859D"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40</w:t>
            </w:r>
          </w:p>
        </w:tc>
      </w:tr>
      <w:tr w:rsidR="00165227" w:rsidRPr="00BF781F" w14:paraId="6DCF0461" w14:textId="77777777" w:rsidTr="0060770A">
        <w:trPr>
          <w:jc w:val="center"/>
        </w:trPr>
        <w:tc>
          <w:tcPr>
            <w:cnfStyle w:val="001000000000" w:firstRow="0" w:lastRow="0" w:firstColumn="1" w:lastColumn="0" w:oddVBand="0" w:evenVBand="0" w:oddHBand="0" w:evenHBand="0" w:firstRowFirstColumn="0" w:firstRowLastColumn="0" w:lastRowFirstColumn="0" w:lastRowLastColumn="0"/>
            <w:tcW w:w="1806" w:type="dxa"/>
            <w:tcBorders>
              <w:bottom w:val="single" w:sz="8" w:space="0" w:color="7BA0CD" w:themeColor="accent1" w:themeTint="BF"/>
              <w:right w:val="single" w:sz="4" w:space="0" w:color="auto"/>
            </w:tcBorders>
          </w:tcPr>
          <w:p w14:paraId="459FFD0F" w14:textId="13AD7824" w:rsidR="0060770A" w:rsidRPr="00BF781F" w:rsidRDefault="0060770A" w:rsidP="00165227">
            <w:pPr>
              <w:pStyle w:val="ParagraphNumbering"/>
              <w:spacing w:before="120" w:line="240" w:lineRule="auto"/>
              <w:ind w:left="567"/>
              <w:contextualSpacing/>
              <w:jc w:val="left"/>
              <w:rPr>
                <w:b w:val="0"/>
                <w:sz w:val="20"/>
                <w:szCs w:val="20"/>
                <w:lang w:val="en-US"/>
              </w:rPr>
            </w:pPr>
            <w:r w:rsidRPr="00BF781F">
              <w:rPr>
                <w:b w:val="0"/>
                <w:sz w:val="20"/>
                <w:szCs w:val="20"/>
                <w:lang w:val="en-US"/>
              </w:rPr>
              <w:t>Social expenditures</w:t>
            </w:r>
          </w:p>
        </w:tc>
        <w:tc>
          <w:tcPr>
            <w:tcW w:w="982" w:type="dxa"/>
            <w:tcBorders>
              <w:top w:val="nil"/>
              <w:left w:val="single" w:sz="4" w:space="0" w:color="auto"/>
              <w:bottom w:val="nil"/>
              <w:right w:val="nil"/>
            </w:tcBorders>
          </w:tcPr>
          <w:p w14:paraId="25BC1339" w14:textId="75A9D00E"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5</w:t>
            </w:r>
          </w:p>
        </w:tc>
        <w:tc>
          <w:tcPr>
            <w:tcW w:w="962" w:type="dxa"/>
            <w:tcBorders>
              <w:top w:val="nil"/>
              <w:left w:val="nil"/>
              <w:bottom w:val="nil"/>
              <w:right w:val="nil"/>
            </w:tcBorders>
          </w:tcPr>
          <w:p w14:paraId="3B3A4554" w14:textId="0E9FADB6"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10</w:t>
            </w:r>
          </w:p>
        </w:tc>
        <w:tc>
          <w:tcPr>
            <w:tcW w:w="962" w:type="dxa"/>
            <w:tcBorders>
              <w:top w:val="nil"/>
              <w:left w:val="nil"/>
              <w:bottom w:val="nil"/>
              <w:right w:val="nil"/>
            </w:tcBorders>
          </w:tcPr>
          <w:p w14:paraId="45827644" w14:textId="1ED7E614"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15</w:t>
            </w:r>
          </w:p>
        </w:tc>
        <w:tc>
          <w:tcPr>
            <w:tcW w:w="963" w:type="dxa"/>
            <w:tcBorders>
              <w:top w:val="nil"/>
              <w:left w:val="nil"/>
              <w:bottom w:val="nil"/>
              <w:right w:val="nil"/>
            </w:tcBorders>
          </w:tcPr>
          <w:p w14:paraId="38FFE4DF" w14:textId="5BA24144"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20</w:t>
            </w:r>
          </w:p>
        </w:tc>
        <w:tc>
          <w:tcPr>
            <w:tcW w:w="962" w:type="dxa"/>
            <w:tcBorders>
              <w:top w:val="nil"/>
              <w:left w:val="nil"/>
              <w:bottom w:val="nil"/>
              <w:right w:val="nil"/>
            </w:tcBorders>
          </w:tcPr>
          <w:p w14:paraId="4BFC1481" w14:textId="7AAEA9C9"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20</w:t>
            </w:r>
          </w:p>
        </w:tc>
        <w:tc>
          <w:tcPr>
            <w:tcW w:w="1177" w:type="dxa"/>
            <w:tcBorders>
              <w:top w:val="nil"/>
              <w:left w:val="nil"/>
              <w:bottom w:val="nil"/>
              <w:right w:val="single" w:sz="4" w:space="0" w:color="auto"/>
            </w:tcBorders>
          </w:tcPr>
          <w:p w14:paraId="20AB7C5F" w14:textId="19B48D4A"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20</w:t>
            </w:r>
          </w:p>
        </w:tc>
      </w:tr>
      <w:tr w:rsidR="00165227" w:rsidRPr="00BF781F" w14:paraId="26287169" w14:textId="77777777" w:rsidTr="00607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6" w:type="dxa"/>
            <w:tcBorders>
              <w:bottom w:val="single" w:sz="4" w:space="0" w:color="auto"/>
              <w:right w:val="single" w:sz="4" w:space="0" w:color="auto"/>
            </w:tcBorders>
          </w:tcPr>
          <w:p w14:paraId="7E97C05A" w14:textId="00E6ADB6" w:rsidR="0060770A" w:rsidRPr="00BF781F" w:rsidRDefault="0060770A" w:rsidP="00165227">
            <w:pPr>
              <w:pStyle w:val="ParagraphNumbering"/>
              <w:spacing w:before="120" w:line="240" w:lineRule="auto"/>
              <w:ind w:left="567"/>
              <w:contextualSpacing/>
              <w:jc w:val="left"/>
              <w:rPr>
                <w:b w:val="0"/>
                <w:sz w:val="20"/>
                <w:szCs w:val="20"/>
                <w:lang w:val="en-US"/>
              </w:rPr>
            </w:pPr>
            <w:r w:rsidRPr="00BF781F">
              <w:rPr>
                <w:b w:val="0"/>
                <w:sz w:val="20"/>
                <w:szCs w:val="20"/>
                <w:lang w:val="en-US"/>
              </w:rPr>
              <w:t>Public investments</w:t>
            </w:r>
          </w:p>
        </w:tc>
        <w:tc>
          <w:tcPr>
            <w:tcW w:w="982" w:type="dxa"/>
            <w:tcBorders>
              <w:top w:val="nil"/>
              <w:left w:val="single" w:sz="4" w:space="0" w:color="auto"/>
              <w:bottom w:val="nil"/>
              <w:right w:val="nil"/>
            </w:tcBorders>
          </w:tcPr>
          <w:p w14:paraId="1EBB260C" w14:textId="3E9D20BB"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5</w:t>
            </w:r>
          </w:p>
        </w:tc>
        <w:tc>
          <w:tcPr>
            <w:tcW w:w="962" w:type="dxa"/>
            <w:tcBorders>
              <w:top w:val="nil"/>
              <w:left w:val="nil"/>
              <w:bottom w:val="nil"/>
              <w:right w:val="nil"/>
            </w:tcBorders>
          </w:tcPr>
          <w:p w14:paraId="0CAF5CD3" w14:textId="2CFD7F66"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10</w:t>
            </w:r>
          </w:p>
        </w:tc>
        <w:tc>
          <w:tcPr>
            <w:tcW w:w="962" w:type="dxa"/>
            <w:tcBorders>
              <w:top w:val="nil"/>
              <w:left w:val="nil"/>
              <w:bottom w:val="nil"/>
              <w:right w:val="nil"/>
            </w:tcBorders>
          </w:tcPr>
          <w:p w14:paraId="3E88C28D" w14:textId="140D4140"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15</w:t>
            </w:r>
          </w:p>
        </w:tc>
        <w:tc>
          <w:tcPr>
            <w:tcW w:w="963" w:type="dxa"/>
            <w:tcBorders>
              <w:top w:val="nil"/>
              <w:left w:val="nil"/>
              <w:bottom w:val="nil"/>
              <w:right w:val="nil"/>
            </w:tcBorders>
          </w:tcPr>
          <w:p w14:paraId="1F9C6208" w14:textId="5B8CFBE1"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20</w:t>
            </w:r>
          </w:p>
        </w:tc>
        <w:tc>
          <w:tcPr>
            <w:tcW w:w="962" w:type="dxa"/>
            <w:tcBorders>
              <w:top w:val="nil"/>
              <w:left w:val="nil"/>
              <w:bottom w:val="nil"/>
              <w:right w:val="nil"/>
            </w:tcBorders>
          </w:tcPr>
          <w:p w14:paraId="4D699955" w14:textId="4AA7D974"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20</w:t>
            </w:r>
          </w:p>
        </w:tc>
        <w:tc>
          <w:tcPr>
            <w:tcW w:w="1177" w:type="dxa"/>
            <w:tcBorders>
              <w:top w:val="nil"/>
              <w:left w:val="nil"/>
              <w:bottom w:val="nil"/>
              <w:right w:val="single" w:sz="4" w:space="0" w:color="auto"/>
            </w:tcBorders>
          </w:tcPr>
          <w:p w14:paraId="672C3635" w14:textId="244E1481"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20</w:t>
            </w:r>
          </w:p>
        </w:tc>
      </w:tr>
      <w:tr w:rsidR="00165227" w:rsidRPr="00BF781F" w14:paraId="2986C384" w14:textId="77777777" w:rsidTr="0060770A">
        <w:trPr>
          <w:jc w:val="center"/>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right w:val="single" w:sz="4" w:space="0" w:color="auto"/>
            </w:tcBorders>
          </w:tcPr>
          <w:p w14:paraId="2B936363" w14:textId="77777777" w:rsidR="0060770A" w:rsidRPr="00BF781F" w:rsidRDefault="0060770A" w:rsidP="0060770A">
            <w:pPr>
              <w:pStyle w:val="ParagraphNumbering"/>
              <w:spacing w:before="120" w:line="240" w:lineRule="auto"/>
              <w:contextualSpacing/>
              <w:jc w:val="left"/>
              <w:rPr>
                <w:b w:val="0"/>
                <w:sz w:val="22"/>
                <w:szCs w:val="22"/>
                <w:lang w:val="en-US"/>
              </w:rPr>
            </w:pPr>
            <w:r w:rsidRPr="00BF781F">
              <w:rPr>
                <w:b w:val="0"/>
                <w:sz w:val="22"/>
                <w:szCs w:val="22"/>
                <w:lang w:val="en-US"/>
              </w:rPr>
              <w:t>TRC uses</w:t>
            </w:r>
          </w:p>
          <w:p w14:paraId="6E8F76C4" w14:textId="51D0822E" w:rsidR="0060770A" w:rsidRPr="00BF781F" w:rsidRDefault="0060770A" w:rsidP="00031FE3">
            <w:pPr>
              <w:pStyle w:val="ParagraphNumbering"/>
              <w:spacing w:before="120" w:line="240" w:lineRule="auto"/>
              <w:contextualSpacing/>
              <w:jc w:val="left"/>
              <w:rPr>
                <w:b w:val="0"/>
                <w:sz w:val="22"/>
                <w:szCs w:val="22"/>
                <w:lang w:val="en-US"/>
              </w:rPr>
            </w:pPr>
          </w:p>
        </w:tc>
        <w:tc>
          <w:tcPr>
            <w:tcW w:w="982" w:type="dxa"/>
            <w:tcBorders>
              <w:top w:val="single" w:sz="4" w:space="0" w:color="auto"/>
              <w:left w:val="single" w:sz="4" w:space="0" w:color="auto"/>
              <w:bottom w:val="nil"/>
              <w:right w:val="nil"/>
            </w:tcBorders>
          </w:tcPr>
          <w:p w14:paraId="10CC3A1D" w14:textId="087D386E" w:rsidR="0060770A" w:rsidRPr="00BF781F" w:rsidRDefault="0060770A" w:rsidP="00E52354">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b/>
                <w:sz w:val="22"/>
                <w:szCs w:val="22"/>
                <w:lang w:val="en-US"/>
              </w:rPr>
            </w:pPr>
          </w:p>
        </w:tc>
        <w:tc>
          <w:tcPr>
            <w:tcW w:w="962" w:type="dxa"/>
            <w:tcBorders>
              <w:top w:val="single" w:sz="4" w:space="0" w:color="auto"/>
              <w:left w:val="nil"/>
              <w:bottom w:val="nil"/>
              <w:right w:val="nil"/>
            </w:tcBorders>
          </w:tcPr>
          <w:p w14:paraId="05DE1639" w14:textId="59435E15"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b/>
                <w:sz w:val="22"/>
                <w:szCs w:val="22"/>
                <w:lang w:val="en-US"/>
              </w:rPr>
            </w:pPr>
          </w:p>
        </w:tc>
        <w:tc>
          <w:tcPr>
            <w:tcW w:w="962" w:type="dxa"/>
            <w:tcBorders>
              <w:top w:val="single" w:sz="4" w:space="0" w:color="auto"/>
              <w:left w:val="nil"/>
              <w:bottom w:val="nil"/>
              <w:right w:val="nil"/>
            </w:tcBorders>
          </w:tcPr>
          <w:p w14:paraId="34073836" w14:textId="72381332"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b/>
                <w:sz w:val="22"/>
                <w:szCs w:val="22"/>
                <w:lang w:val="en-US"/>
              </w:rPr>
            </w:pPr>
            <w:r w:rsidRPr="00BF781F">
              <w:rPr>
                <w:b/>
                <w:sz w:val="22"/>
                <w:szCs w:val="22"/>
                <w:lang w:val="en-US"/>
              </w:rPr>
              <w:t>30</w:t>
            </w:r>
          </w:p>
        </w:tc>
        <w:tc>
          <w:tcPr>
            <w:tcW w:w="963" w:type="dxa"/>
            <w:tcBorders>
              <w:top w:val="single" w:sz="4" w:space="0" w:color="auto"/>
              <w:left w:val="nil"/>
              <w:bottom w:val="nil"/>
              <w:right w:val="nil"/>
            </w:tcBorders>
          </w:tcPr>
          <w:p w14:paraId="14044F9A" w14:textId="6C456C1C"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b/>
                <w:sz w:val="22"/>
                <w:szCs w:val="22"/>
                <w:lang w:val="en-US"/>
              </w:rPr>
            </w:pPr>
            <w:r w:rsidRPr="00BF781F">
              <w:rPr>
                <w:b/>
                <w:sz w:val="22"/>
                <w:szCs w:val="22"/>
                <w:lang w:val="en-US"/>
              </w:rPr>
              <w:t>60</w:t>
            </w:r>
          </w:p>
        </w:tc>
        <w:tc>
          <w:tcPr>
            <w:tcW w:w="962" w:type="dxa"/>
            <w:tcBorders>
              <w:top w:val="single" w:sz="4" w:space="0" w:color="auto"/>
              <w:left w:val="nil"/>
              <w:bottom w:val="nil"/>
              <w:right w:val="nil"/>
            </w:tcBorders>
          </w:tcPr>
          <w:p w14:paraId="046E9493" w14:textId="3E514D42"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b/>
                <w:sz w:val="22"/>
                <w:szCs w:val="22"/>
                <w:lang w:val="en-US"/>
              </w:rPr>
            </w:pPr>
            <w:r w:rsidRPr="00BF781F">
              <w:rPr>
                <w:b/>
                <w:sz w:val="22"/>
                <w:szCs w:val="22"/>
                <w:lang w:val="en-US"/>
              </w:rPr>
              <w:t>90</w:t>
            </w:r>
          </w:p>
        </w:tc>
        <w:tc>
          <w:tcPr>
            <w:tcW w:w="1177" w:type="dxa"/>
            <w:tcBorders>
              <w:top w:val="single" w:sz="4" w:space="0" w:color="auto"/>
              <w:left w:val="nil"/>
              <w:bottom w:val="nil"/>
              <w:right w:val="single" w:sz="4" w:space="0" w:color="auto"/>
            </w:tcBorders>
          </w:tcPr>
          <w:p w14:paraId="214685C6" w14:textId="500DA3C8"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b/>
                <w:sz w:val="22"/>
                <w:szCs w:val="22"/>
                <w:lang w:val="en-US"/>
              </w:rPr>
            </w:pPr>
            <w:r w:rsidRPr="00BF781F">
              <w:rPr>
                <w:b/>
                <w:sz w:val="22"/>
                <w:szCs w:val="22"/>
                <w:lang w:val="en-US"/>
              </w:rPr>
              <w:t>120</w:t>
            </w:r>
          </w:p>
        </w:tc>
      </w:tr>
      <w:tr w:rsidR="0060770A" w:rsidRPr="00BF781F" w14:paraId="3D075025" w14:textId="77777777" w:rsidTr="00607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left w:val="single" w:sz="4" w:space="0" w:color="auto"/>
              <w:bottom w:val="nil"/>
              <w:right w:val="single" w:sz="4" w:space="0" w:color="auto"/>
            </w:tcBorders>
          </w:tcPr>
          <w:p w14:paraId="085A5E76" w14:textId="6F26D4E5" w:rsidR="0060770A" w:rsidRPr="00BF781F" w:rsidRDefault="0060770A" w:rsidP="00751CBA">
            <w:pPr>
              <w:pStyle w:val="ParagraphNumbering"/>
              <w:spacing w:before="120" w:line="240" w:lineRule="auto"/>
              <w:contextualSpacing/>
              <w:jc w:val="left"/>
              <w:rPr>
                <w:b w:val="0"/>
                <w:sz w:val="22"/>
                <w:szCs w:val="22"/>
                <w:lang w:val="en-US"/>
              </w:rPr>
            </w:pPr>
            <w:r w:rsidRPr="00BF781F">
              <w:rPr>
                <w:b w:val="0"/>
                <w:sz w:val="22"/>
                <w:szCs w:val="22"/>
                <w:lang w:val="en-US"/>
              </w:rPr>
              <w:t>Max potential trigger for safeguards</w:t>
            </w:r>
          </w:p>
        </w:tc>
        <w:tc>
          <w:tcPr>
            <w:tcW w:w="982" w:type="dxa"/>
            <w:tcBorders>
              <w:top w:val="single" w:sz="4" w:space="0" w:color="auto"/>
              <w:left w:val="single" w:sz="4" w:space="0" w:color="auto"/>
              <w:bottom w:val="nil"/>
              <w:right w:val="nil"/>
            </w:tcBorders>
          </w:tcPr>
          <w:p w14:paraId="0DE69994" w14:textId="77777777"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p>
        </w:tc>
        <w:tc>
          <w:tcPr>
            <w:tcW w:w="962" w:type="dxa"/>
            <w:tcBorders>
              <w:top w:val="single" w:sz="4" w:space="0" w:color="auto"/>
              <w:left w:val="nil"/>
              <w:bottom w:val="nil"/>
              <w:right w:val="nil"/>
            </w:tcBorders>
          </w:tcPr>
          <w:p w14:paraId="629E8BE5" w14:textId="77777777"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p>
        </w:tc>
        <w:tc>
          <w:tcPr>
            <w:tcW w:w="962" w:type="dxa"/>
            <w:tcBorders>
              <w:top w:val="single" w:sz="4" w:space="0" w:color="auto"/>
              <w:left w:val="nil"/>
              <w:bottom w:val="nil"/>
              <w:right w:val="nil"/>
            </w:tcBorders>
          </w:tcPr>
          <w:p w14:paraId="7769B4D1" w14:textId="3FC23B78"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30</w:t>
            </w:r>
          </w:p>
        </w:tc>
        <w:tc>
          <w:tcPr>
            <w:tcW w:w="963" w:type="dxa"/>
            <w:tcBorders>
              <w:top w:val="single" w:sz="4" w:space="0" w:color="auto"/>
              <w:left w:val="nil"/>
              <w:bottom w:val="nil"/>
              <w:right w:val="nil"/>
            </w:tcBorders>
          </w:tcPr>
          <w:p w14:paraId="2D4AB3F5" w14:textId="19704230"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60</w:t>
            </w:r>
          </w:p>
        </w:tc>
        <w:tc>
          <w:tcPr>
            <w:tcW w:w="962" w:type="dxa"/>
            <w:tcBorders>
              <w:top w:val="single" w:sz="4" w:space="0" w:color="auto"/>
              <w:left w:val="nil"/>
              <w:bottom w:val="nil"/>
              <w:right w:val="nil"/>
            </w:tcBorders>
          </w:tcPr>
          <w:p w14:paraId="25E68590" w14:textId="02A7EBE1"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90</w:t>
            </w:r>
          </w:p>
        </w:tc>
        <w:tc>
          <w:tcPr>
            <w:tcW w:w="1177" w:type="dxa"/>
            <w:tcBorders>
              <w:top w:val="single" w:sz="4" w:space="0" w:color="auto"/>
              <w:left w:val="nil"/>
              <w:bottom w:val="nil"/>
              <w:right w:val="single" w:sz="4" w:space="0" w:color="auto"/>
            </w:tcBorders>
          </w:tcPr>
          <w:p w14:paraId="179EAAB3" w14:textId="7F10D24E"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sidRPr="00BF781F">
              <w:rPr>
                <w:b/>
                <w:sz w:val="22"/>
                <w:szCs w:val="22"/>
                <w:lang w:val="en-US"/>
              </w:rPr>
              <w:t>120</w:t>
            </w:r>
          </w:p>
        </w:tc>
      </w:tr>
      <w:tr w:rsidR="0060770A" w:rsidRPr="00BF781F" w14:paraId="65EA9CB0" w14:textId="77777777" w:rsidTr="0060770A">
        <w:trPr>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right w:val="single" w:sz="4" w:space="0" w:color="auto"/>
            </w:tcBorders>
          </w:tcPr>
          <w:p w14:paraId="11040CA6" w14:textId="1E1E6BD3" w:rsidR="0060770A" w:rsidRPr="00BF781F" w:rsidRDefault="0060770A" w:rsidP="00165227">
            <w:pPr>
              <w:pStyle w:val="ParagraphNumbering"/>
              <w:spacing w:before="120" w:line="240" w:lineRule="auto"/>
              <w:ind w:left="567"/>
              <w:contextualSpacing/>
              <w:jc w:val="left"/>
              <w:rPr>
                <w:b w:val="0"/>
                <w:sz w:val="20"/>
                <w:szCs w:val="20"/>
                <w:lang w:val="en-US"/>
              </w:rPr>
            </w:pPr>
            <w:r w:rsidRPr="00BF781F">
              <w:rPr>
                <w:b w:val="0"/>
                <w:sz w:val="20"/>
                <w:szCs w:val="20"/>
                <w:lang w:val="en-US"/>
              </w:rPr>
              <w:t>Increase in VAT rates</w:t>
            </w:r>
          </w:p>
        </w:tc>
        <w:tc>
          <w:tcPr>
            <w:tcW w:w="982" w:type="dxa"/>
            <w:tcBorders>
              <w:top w:val="nil"/>
              <w:left w:val="single" w:sz="4" w:space="0" w:color="auto"/>
              <w:bottom w:val="nil"/>
              <w:right w:val="nil"/>
            </w:tcBorders>
          </w:tcPr>
          <w:p w14:paraId="6365E510" w14:textId="77777777"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62" w:type="dxa"/>
            <w:tcBorders>
              <w:top w:val="nil"/>
              <w:left w:val="nil"/>
              <w:bottom w:val="nil"/>
              <w:right w:val="nil"/>
            </w:tcBorders>
          </w:tcPr>
          <w:p w14:paraId="57118FD2" w14:textId="77777777"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62" w:type="dxa"/>
            <w:tcBorders>
              <w:top w:val="nil"/>
              <w:left w:val="nil"/>
              <w:bottom w:val="nil"/>
              <w:right w:val="nil"/>
            </w:tcBorders>
          </w:tcPr>
          <w:p w14:paraId="57C7528A" w14:textId="101B485C"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14</w:t>
            </w:r>
          </w:p>
        </w:tc>
        <w:tc>
          <w:tcPr>
            <w:tcW w:w="963" w:type="dxa"/>
            <w:tcBorders>
              <w:top w:val="nil"/>
              <w:left w:val="nil"/>
              <w:bottom w:val="nil"/>
              <w:right w:val="nil"/>
            </w:tcBorders>
          </w:tcPr>
          <w:p w14:paraId="14B65D84" w14:textId="01B3A893"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28</w:t>
            </w:r>
          </w:p>
        </w:tc>
        <w:tc>
          <w:tcPr>
            <w:tcW w:w="962" w:type="dxa"/>
            <w:tcBorders>
              <w:top w:val="nil"/>
              <w:left w:val="nil"/>
              <w:bottom w:val="nil"/>
              <w:right w:val="nil"/>
            </w:tcBorders>
          </w:tcPr>
          <w:p w14:paraId="332E3B37" w14:textId="6456B6E3"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42</w:t>
            </w:r>
          </w:p>
        </w:tc>
        <w:tc>
          <w:tcPr>
            <w:tcW w:w="1177" w:type="dxa"/>
            <w:tcBorders>
              <w:top w:val="nil"/>
              <w:left w:val="nil"/>
              <w:bottom w:val="nil"/>
              <w:right w:val="single" w:sz="4" w:space="0" w:color="auto"/>
            </w:tcBorders>
          </w:tcPr>
          <w:p w14:paraId="0FA2718B" w14:textId="6DB3181A"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56</w:t>
            </w:r>
          </w:p>
        </w:tc>
      </w:tr>
      <w:tr w:rsidR="00165227" w:rsidRPr="00BF781F" w14:paraId="020784DF" w14:textId="77777777" w:rsidTr="00607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right w:val="single" w:sz="4" w:space="0" w:color="auto"/>
            </w:tcBorders>
          </w:tcPr>
          <w:p w14:paraId="31EEC9EC" w14:textId="57177BF1" w:rsidR="0060770A" w:rsidRPr="00BF781F" w:rsidRDefault="0060770A" w:rsidP="00165227">
            <w:pPr>
              <w:pStyle w:val="ParagraphNumbering"/>
              <w:spacing w:before="120" w:line="240" w:lineRule="auto"/>
              <w:ind w:left="567"/>
              <w:contextualSpacing/>
              <w:jc w:val="left"/>
              <w:rPr>
                <w:b w:val="0"/>
                <w:sz w:val="20"/>
                <w:szCs w:val="20"/>
                <w:lang w:val="en-US"/>
              </w:rPr>
            </w:pPr>
            <w:r w:rsidRPr="00BF781F">
              <w:rPr>
                <w:b w:val="0"/>
                <w:sz w:val="20"/>
                <w:szCs w:val="20"/>
                <w:lang w:val="en-US"/>
              </w:rPr>
              <w:t>Increase in property taxes</w:t>
            </w:r>
          </w:p>
        </w:tc>
        <w:tc>
          <w:tcPr>
            <w:tcW w:w="982" w:type="dxa"/>
            <w:tcBorders>
              <w:top w:val="nil"/>
              <w:left w:val="single" w:sz="4" w:space="0" w:color="auto"/>
              <w:bottom w:val="nil"/>
              <w:right w:val="nil"/>
            </w:tcBorders>
          </w:tcPr>
          <w:p w14:paraId="30C52E1D" w14:textId="77777777"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62" w:type="dxa"/>
            <w:tcBorders>
              <w:top w:val="nil"/>
              <w:left w:val="nil"/>
              <w:bottom w:val="nil"/>
              <w:right w:val="nil"/>
            </w:tcBorders>
          </w:tcPr>
          <w:p w14:paraId="1786DE09" w14:textId="77777777"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62" w:type="dxa"/>
            <w:tcBorders>
              <w:top w:val="nil"/>
              <w:left w:val="nil"/>
              <w:bottom w:val="nil"/>
              <w:right w:val="nil"/>
            </w:tcBorders>
          </w:tcPr>
          <w:p w14:paraId="2C00CE65" w14:textId="1AACB481"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8</w:t>
            </w:r>
          </w:p>
        </w:tc>
        <w:tc>
          <w:tcPr>
            <w:tcW w:w="963" w:type="dxa"/>
            <w:tcBorders>
              <w:top w:val="nil"/>
              <w:left w:val="nil"/>
              <w:bottom w:val="nil"/>
              <w:right w:val="nil"/>
            </w:tcBorders>
          </w:tcPr>
          <w:p w14:paraId="35FACB57" w14:textId="6E958583"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16</w:t>
            </w:r>
          </w:p>
        </w:tc>
        <w:tc>
          <w:tcPr>
            <w:tcW w:w="962" w:type="dxa"/>
            <w:tcBorders>
              <w:top w:val="nil"/>
              <w:left w:val="nil"/>
              <w:bottom w:val="nil"/>
              <w:right w:val="nil"/>
            </w:tcBorders>
          </w:tcPr>
          <w:p w14:paraId="7157897E" w14:textId="792FEBD2"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24</w:t>
            </w:r>
          </w:p>
        </w:tc>
        <w:tc>
          <w:tcPr>
            <w:tcW w:w="1177" w:type="dxa"/>
            <w:tcBorders>
              <w:top w:val="nil"/>
              <w:left w:val="nil"/>
              <w:bottom w:val="nil"/>
              <w:right w:val="single" w:sz="4" w:space="0" w:color="auto"/>
            </w:tcBorders>
          </w:tcPr>
          <w:p w14:paraId="46428C27" w14:textId="3E76D398" w:rsidR="0060770A" w:rsidRPr="00BF781F" w:rsidRDefault="0060770A" w:rsidP="00751CBA">
            <w:pPr>
              <w:pStyle w:val="ParagraphNumbering"/>
              <w:spacing w:before="12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BF781F">
              <w:rPr>
                <w:sz w:val="20"/>
                <w:szCs w:val="20"/>
                <w:lang w:val="en-US"/>
              </w:rPr>
              <w:t>32</w:t>
            </w:r>
          </w:p>
        </w:tc>
      </w:tr>
      <w:tr w:rsidR="0060770A" w:rsidRPr="00BF781F" w14:paraId="3BA31971" w14:textId="77777777" w:rsidTr="0060770A">
        <w:trPr>
          <w:jc w:val="center"/>
        </w:trPr>
        <w:tc>
          <w:tcPr>
            <w:cnfStyle w:val="001000000000" w:firstRow="0" w:lastRow="0" w:firstColumn="1" w:lastColumn="0" w:oddVBand="0" w:evenVBand="0" w:oddHBand="0" w:evenHBand="0" w:firstRowFirstColumn="0" w:firstRowLastColumn="0" w:lastRowFirstColumn="0" w:lastRowLastColumn="0"/>
            <w:tcW w:w="1806" w:type="dxa"/>
            <w:tcBorders>
              <w:right w:val="single" w:sz="4" w:space="0" w:color="auto"/>
            </w:tcBorders>
          </w:tcPr>
          <w:p w14:paraId="6E4C53FE" w14:textId="5C4CD8CA" w:rsidR="0060770A" w:rsidRPr="00BF781F" w:rsidRDefault="0060770A" w:rsidP="00165227">
            <w:pPr>
              <w:pStyle w:val="ParagraphNumbering"/>
              <w:spacing w:before="120" w:line="240" w:lineRule="auto"/>
              <w:ind w:left="567"/>
              <w:contextualSpacing/>
              <w:jc w:val="left"/>
              <w:rPr>
                <w:b w:val="0"/>
                <w:sz w:val="20"/>
                <w:szCs w:val="20"/>
                <w:lang w:val="en-US"/>
              </w:rPr>
            </w:pPr>
            <w:r w:rsidRPr="00BF781F">
              <w:rPr>
                <w:b w:val="0"/>
                <w:sz w:val="20"/>
                <w:szCs w:val="20"/>
                <w:lang w:val="en-US"/>
              </w:rPr>
              <w:t>Expenditure cuts</w:t>
            </w:r>
          </w:p>
        </w:tc>
        <w:tc>
          <w:tcPr>
            <w:tcW w:w="982" w:type="dxa"/>
            <w:tcBorders>
              <w:top w:val="nil"/>
              <w:left w:val="single" w:sz="4" w:space="0" w:color="auto"/>
              <w:bottom w:val="single" w:sz="4" w:space="0" w:color="auto"/>
              <w:right w:val="nil"/>
            </w:tcBorders>
          </w:tcPr>
          <w:p w14:paraId="013F1BFB" w14:textId="77777777"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62" w:type="dxa"/>
            <w:tcBorders>
              <w:top w:val="nil"/>
              <w:left w:val="nil"/>
              <w:bottom w:val="single" w:sz="4" w:space="0" w:color="auto"/>
              <w:right w:val="nil"/>
            </w:tcBorders>
          </w:tcPr>
          <w:p w14:paraId="6D212474" w14:textId="77777777"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62" w:type="dxa"/>
            <w:tcBorders>
              <w:top w:val="nil"/>
              <w:left w:val="nil"/>
              <w:bottom w:val="single" w:sz="4" w:space="0" w:color="auto"/>
              <w:right w:val="nil"/>
            </w:tcBorders>
          </w:tcPr>
          <w:p w14:paraId="2B805FCB" w14:textId="0D6019AD"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8</w:t>
            </w:r>
          </w:p>
        </w:tc>
        <w:tc>
          <w:tcPr>
            <w:tcW w:w="963" w:type="dxa"/>
            <w:tcBorders>
              <w:top w:val="nil"/>
              <w:left w:val="nil"/>
              <w:bottom w:val="single" w:sz="4" w:space="0" w:color="auto"/>
              <w:right w:val="nil"/>
            </w:tcBorders>
          </w:tcPr>
          <w:p w14:paraId="76E7B21B" w14:textId="3AC5BF97"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16</w:t>
            </w:r>
          </w:p>
        </w:tc>
        <w:tc>
          <w:tcPr>
            <w:tcW w:w="962" w:type="dxa"/>
            <w:tcBorders>
              <w:top w:val="nil"/>
              <w:left w:val="nil"/>
              <w:bottom w:val="single" w:sz="4" w:space="0" w:color="auto"/>
              <w:right w:val="nil"/>
            </w:tcBorders>
          </w:tcPr>
          <w:p w14:paraId="31A89AF7" w14:textId="4F53D11B"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24</w:t>
            </w:r>
          </w:p>
        </w:tc>
        <w:tc>
          <w:tcPr>
            <w:tcW w:w="1177" w:type="dxa"/>
            <w:tcBorders>
              <w:top w:val="nil"/>
              <w:left w:val="nil"/>
              <w:bottom w:val="single" w:sz="4" w:space="0" w:color="auto"/>
              <w:right w:val="single" w:sz="4" w:space="0" w:color="auto"/>
            </w:tcBorders>
          </w:tcPr>
          <w:p w14:paraId="2C4DB19A" w14:textId="5D89DD10" w:rsidR="0060770A" w:rsidRPr="00BF781F" w:rsidRDefault="0060770A" w:rsidP="00751CBA">
            <w:pPr>
              <w:pStyle w:val="ParagraphNumbering"/>
              <w:spacing w:before="12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BF781F">
              <w:rPr>
                <w:sz w:val="20"/>
                <w:szCs w:val="20"/>
                <w:lang w:val="en-US"/>
              </w:rPr>
              <w:t>32</w:t>
            </w:r>
          </w:p>
        </w:tc>
      </w:tr>
    </w:tbl>
    <w:p w14:paraId="43D4896F" w14:textId="1559A06B" w:rsidR="006A48ED" w:rsidRPr="00BF781F" w:rsidRDefault="00EF1D33" w:rsidP="006A48ED">
      <w:pPr>
        <w:pStyle w:val="ParagraphNumbering"/>
        <w:rPr>
          <w:lang w:val="en-US"/>
        </w:rPr>
      </w:pPr>
      <w:r w:rsidRPr="00BF781F">
        <w:rPr>
          <w:lang w:val="en-US"/>
        </w:rPr>
        <w:tab/>
      </w:r>
      <w:r w:rsidR="006A48ED" w:rsidRPr="00BF781F">
        <w:rPr>
          <w:bCs w:val="0"/>
          <w:lang w:val="en-US"/>
        </w:rPr>
        <w:t xml:space="preserve">However, </w:t>
      </w:r>
      <w:r w:rsidR="006A48ED" w:rsidRPr="00BF781F">
        <w:rPr>
          <w:lang w:val="en-US"/>
        </w:rPr>
        <w:t xml:space="preserve">we </w:t>
      </w:r>
      <w:r w:rsidR="006A48ED" w:rsidRPr="00BF781F">
        <w:rPr>
          <w:bCs w:val="0"/>
          <w:lang w:val="en-US"/>
        </w:rPr>
        <w:t>devise a set of actions to be implemented in</w:t>
      </w:r>
      <w:r w:rsidR="006A48ED" w:rsidRPr="00BF781F">
        <w:rPr>
          <w:lang w:val="en-US"/>
        </w:rPr>
        <w:t xml:space="preserve"> the event that</w:t>
      </w:r>
      <w:r w:rsidR="006A48ED" w:rsidRPr="00BF781F">
        <w:rPr>
          <w:bCs w:val="0"/>
          <w:lang w:val="en-US"/>
        </w:rPr>
        <w:t xml:space="preserve"> </w:t>
      </w:r>
      <w:r w:rsidR="006A48ED" w:rsidRPr="00BF781F">
        <w:rPr>
          <w:lang w:val="en-US"/>
        </w:rPr>
        <w:t>the expected exp</w:t>
      </w:r>
      <w:r w:rsidR="006A48ED" w:rsidRPr="00BF781F">
        <w:rPr>
          <w:bCs w:val="0"/>
          <w:lang w:val="en-US"/>
        </w:rPr>
        <w:t xml:space="preserve">ansionary effects </w:t>
      </w:r>
      <w:r w:rsidR="00DF7D00">
        <w:rPr>
          <w:bCs w:val="0"/>
          <w:lang w:val="en-US"/>
        </w:rPr>
        <w:t xml:space="preserve">were not to </w:t>
      </w:r>
      <w:r w:rsidR="006A48ED" w:rsidRPr="00BF781F">
        <w:rPr>
          <w:bCs w:val="0"/>
          <w:lang w:val="en-US"/>
        </w:rPr>
        <w:t>fully take place</w:t>
      </w:r>
      <w:r w:rsidR="006A48ED" w:rsidRPr="00BF781F">
        <w:rPr>
          <w:lang w:val="en-US"/>
        </w:rPr>
        <w:t xml:space="preserve"> and the </w:t>
      </w:r>
      <w:r w:rsidR="00DF7D00">
        <w:rPr>
          <w:lang w:val="en-US"/>
        </w:rPr>
        <w:t>f</w:t>
      </w:r>
      <w:r w:rsidR="006A48ED" w:rsidRPr="00BF781F">
        <w:rPr>
          <w:lang w:val="en-US"/>
        </w:rPr>
        <w:t>iscal performance turns out to be lower than anticipated. The safeguards can be structured as follows:</w:t>
      </w:r>
      <w:r w:rsidR="006A48ED" w:rsidRPr="00BF781F">
        <w:rPr>
          <w:rStyle w:val="FootnoteReference"/>
          <w:lang w:val="en-US"/>
        </w:rPr>
        <w:footnoteReference w:id="10"/>
      </w:r>
    </w:p>
    <w:p w14:paraId="4BA94D14" w14:textId="77777777" w:rsidR="006A48ED" w:rsidRPr="00BF781F" w:rsidRDefault="006A48ED" w:rsidP="006A48ED">
      <w:pPr>
        <w:widowControl w:val="0"/>
        <w:suppressAutoHyphens/>
        <w:spacing w:before="0" w:after="0" w:line="320" w:lineRule="exact"/>
        <w:ind w:left="567"/>
      </w:pPr>
      <w:r w:rsidRPr="00BF781F">
        <w:t xml:space="preserve">Increase in VAT rates: </w:t>
      </w:r>
      <w:r w:rsidRPr="00BF781F">
        <w:tab/>
      </w:r>
      <w:r w:rsidRPr="00BF781F">
        <w:tab/>
        <w:t xml:space="preserve">up to € 56 </w:t>
      </w:r>
      <w:proofErr w:type="spellStart"/>
      <w:r w:rsidRPr="00BF781F">
        <w:t>bn</w:t>
      </w:r>
      <w:proofErr w:type="spellEnd"/>
    </w:p>
    <w:p w14:paraId="38FEC55E" w14:textId="77777777" w:rsidR="006A48ED" w:rsidRPr="00BF781F" w:rsidRDefault="006A48ED" w:rsidP="006A48ED">
      <w:pPr>
        <w:widowControl w:val="0"/>
        <w:suppressAutoHyphens/>
        <w:spacing w:before="0" w:after="0" w:line="320" w:lineRule="exact"/>
        <w:ind w:left="567"/>
      </w:pPr>
      <w:r w:rsidRPr="00BF781F">
        <w:t>Increase in property taxes:</w:t>
      </w:r>
      <w:r w:rsidRPr="00BF781F">
        <w:tab/>
        <w:t xml:space="preserve">up to € 32 </w:t>
      </w:r>
      <w:proofErr w:type="spellStart"/>
      <w:r w:rsidRPr="00BF781F">
        <w:t>bn</w:t>
      </w:r>
      <w:proofErr w:type="spellEnd"/>
    </w:p>
    <w:p w14:paraId="20E67D78" w14:textId="77777777" w:rsidR="006A48ED" w:rsidRPr="00BF781F" w:rsidRDefault="006A48ED" w:rsidP="006A48ED">
      <w:pPr>
        <w:widowControl w:val="0"/>
        <w:suppressAutoHyphens/>
        <w:spacing w:before="0" w:after="0" w:line="320" w:lineRule="exact"/>
        <w:ind w:left="567"/>
      </w:pPr>
      <w:r w:rsidRPr="00BF781F">
        <w:t>Expenditure cuts:</w:t>
      </w:r>
      <w:r w:rsidRPr="00BF781F">
        <w:tab/>
      </w:r>
      <w:r w:rsidRPr="00BF781F">
        <w:tab/>
        <w:t xml:space="preserve">up to € 32 </w:t>
      </w:r>
      <w:proofErr w:type="spellStart"/>
      <w:r w:rsidRPr="00BF781F">
        <w:t>bn</w:t>
      </w:r>
      <w:proofErr w:type="spellEnd"/>
    </w:p>
    <w:p w14:paraId="4209D1F5" w14:textId="3C56554C" w:rsidR="00EF1D33" w:rsidRPr="00BF781F" w:rsidRDefault="00DF7D00" w:rsidP="00165227">
      <w:pPr>
        <w:pStyle w:val="ParagraphNumbering"/>
        <w:rPr>
          <w:lang w:val="en-US"/>
        </w:rPr>
      </w:pPr>
      <w:r>
        <w:rPr>
          <w:lang w:val="en-US"/>
        </w:rPr>
        <w:tab/>
        <w:t>Th</w:t>
      </w:r>
      <w:r w:rsidR="006A48ED" w:rsidRPr="00BF781F">
        <w:rPr>
          <w:lang w:val="en-US"/>
        </w:rPr>
        <w:t>e impact projections are reported in Table 3</w:t>
      </w:r>
      <w:r w:rsidR="006A48ED">
        <w:rPr>
          <w:lang w:val="en-US"/>
        </w:rPr>
        <w:t xml:space="preserve">. </w:t>
      </w:r>
      <w:r w:rsidR="00EF1D33" w:rsidRPr="00BF781F">
        <w:rPr>
          <w:lang w:val="en-US"/>
        </w:rPr>
        <w:t>Since</w:t>
      </w:r>
      <w:r w:rsidR="00785D1D" w:rsidRPr="00BF781F">
        <w:rPr>
          <w:lang w:val="en-US"/>
        </w:rPr>
        <w:t xml:space="preserve">, by construction, </w:t>
      </w:r>
      <w:r w:rsidR="00EF1D33" w:rsidRPr="00BF781F">
        <w:rPr>
          <w:lang w:val="en-US"/>
        </w:rPr>
        <w:t>t</w:t>
      </w:r>
      <w:r w:rsidR="00031FE3" w:rsidRPr="00BF781F">
        <w:rPr>
          <w:lang w:val="en-US"/>
        </w:rPr>
        <w:t>he maximum pot</w:t>
      </w:r>
      <w:r w:rsidR="00EF1D33" w:rsidRPr="00BF781F">
        <w:rPr>
          <w:lang w:val="en-US"/>
        </w:rPr>
        <w:t xml:space="preserve">ential trigger for safeguards </w:t>
      </w:r>
      <w:r w:rsidR="0060770A" w:rsidRPr="00BF781F">
        <w:rPr>
          <w:lang w:val="en-US"/>
        </w:rPr>
        <w:t>equal</w:t>
      </w:r>
      <w:r w:rsidR="00EF1D33" w:rsidRPr="00BF781F">
        <w:rPr>
          <w:lang w:val="en-US"/>
        </w:rPr>
        <w:t>s</w:t>
      </w:r>
      <w:r w:rsidR="0060770A" w:rsidRPr="00BF781F">
        <w:rPr>
          <w:lang w:val="en-US"/>
        </w:rPr>
        <w:t xml:space="preserve"> the use of TRCs</w:t>
      </w:r>
      <w:r w:rsidR="002D0B12" w:rsidRPr="00BF781F">
        <w:rPr>
          <w:lang w:val="en-US"/>
        </w:rPr>
        <w:t xml:space="preserve"> in</w:t>
      </w:r>
      <w:r w:rsidR="000B296D" w:rsidRPr="00BF781F">
        <w:rPr>
          <w:lang w:val="en-US"/>
        </w:rPr>
        <w:t xml:space="preserve"> each single year, the </w:t>
      </w:r>
      <w:r w:rsidR="00EF1D33" w:rsidRPr="00BF781F">
        <w:rPr>
          <w:lang w:val="en-US"/>
        </w:rPr>
        <w:t xml:space="preserve">program may </w:t>
      </w:r>
      <w:r w:rsidR="000B296D" w:rsidRPr="00BF781F">
        <w:rPr>
          <w:i/>
          <w:lang w:val="en-US"/>
        </w:rPr>
        <w:t>never</w:t>
      </w:r>
      <w:r w:rsidR="000B296D" w:rsidRPr="00BF781F">
        <w:rPr>
          <w:lang w:val="en-US"/>
        </w:rPr>
        <w:t xml:space="preserve"> </w:t>
      </w:r>
      <w:r w:rsidR="00785D1D" w:rsidRPr="00BF781F">
        <w:rPr>
          <w:lang w:val="en-US"/>
        </w:rPr>
        <w:t xml:space="preserve">add to government </w:t>
      </w:r>
      <w:r w:rsidR="00EF1D33" w:rsidRPr="00BF781F">
        <w:rPr>
          <w:lang w:val="en-US"/>
        </w:rPr>
        <w:t xml:space="preserve">fiscal deficits and increase </w:t>
      </w:r>
      <w:r w:rsidR="000B296D" w:rsidRPr="00BF781F">
        <w:rPr>
          <w:lang w:val="en-US"/>
        </w:rPr>
        <w:t>debt</w:t>
      </w:r>
      <w:r w:rsidR="002D0B12" w:rsidRPr="00BF781F">
        <w:rPr>
          <w:lang w:val="en-US"/>
        </w:rPr>
        <w:t>.</w:t>
      </w:r>
      <w:r w:rsidR="00EF1D33" w:rsidRPr="00BF781F">
        <w:rPr>
          <w:lang w:val="en-US"/>
        </w:rPr>
        <w:tab/>
      </w:r>
    </w:p>
    <w:p w14:paraId="18F596DF" w14:textId="72E5C445" w:rsidR="00C206E2" w:rsidRDefault="00EF1D33" w:rsidP="00165227">
      <w:pPr>
        <w:pStyle w:val="ParagraphNumbering"/>
        <w:rPr>
          <w:lang w:val="en-US"/>
        </w:rPr>
      </w:pPr>
      <w:r w:rsidRPr="00BF781F">
        <w:rPr>
          <w:lang w:val="en-US"/>
        </w:rPr>
        <w:lastRenderedPageBreak/>
        <w:tab/>
      </w:r>
      <w:r w:rsidR="00334056" w:rsidRPr="00BF781F">
        <w:rPr>
          <w:lang w:val="en-US"/>
        </w:rPr>
        <w:t xml:space="preserve">We strongly </w:t>
      </w:r>
      <w:r w:rsidR="00363D90" w:rsidRPr="00BF781F">
        <w:rPr>
          <w:lang w:val="en-US"/>
        </w:rPr>
        <w:t xml:space="preserve">emphasize </w:t>
      </w:r>
      <w:r w:rsidR="00334056" w:rsidRPr="00BF781F">
        <w:rPr>
          <w:lang w:val="en-US"/>
        </w:rPr>
        <w:t xml:space="preserve">that </w:t>
      </w:r>
      <w:r w:rsidR="00ED45A4" w:rsidRPr="00BF781F">
        <w:rPr>
          <w:lang w:val="en-US"/>
        </w:rPr>
        <w:t xml:space="preserve">these </w:t>
      </w:r>
      <w:r w:rsidR="00334056" w:rsidRPr="00BF781F">
        <w:rPr>
          <w:lang w:val="en-US"/>
        </w:rPr>
        <w:t xml:space="preserve">safeguards </w:t>
      </w:r>
      <w:r w:rsidR="00ED45A4" w:rsidRPr="00BF781F">
        <w:rPr>
          <w:lang w:val="en-US"/>
        </w:rPr>
        <w:t>would u</w:t>
      </w:r>
      <w:r w:rsidR="00334056" w:rsidRPr="00BF781F">
        <w:rPr>
          <w:lang w:val="en-US"/>
        </w:rPr>
        <w:t xml:space="preserve">nlikely be triggered up to their theoretical maximum. </w:t>
      </w:r>
      <w:r w:rsidR="00ED45A4" w:rsidRPr="00BF781F">
        <w:rPr>
          <w:lang w:val="en-US"/>
        </w:rPr>
        <w:t>In fact, w</w:t>
      </w:r>
      <w:r w:rsidR="00334056" w:rsidRPr="00BF781F">
        <w:rPr>
          <w:lang w:val="en-US"/>
        </w:rPr>
        <w:t>e</w:t>
      </w:r>
      <w:r w:rsidR="00DF7D00">
        <w:rPr>
          <w:lang w:val="en-US"/>
        </w:rPr>
        <w:t xml:space="preserve"> expect </w:t>
      </w:r>
      <w:r w:rsidR="00334056" w:rsidRPr="00BF781F">
        <w:rPr>
          <w:lang w:val="en-US"/>
        </w:rPr>
        <w:t>the</w:t>
      </w:r>
      <w:r w:rsidR="00ED45A4" w:rsidRPr="00BF781F">
        <w:rPr>
          <w:lang w:val="en-US"/>
        </w:rPr>
        <w:t>re</w:t>
      </w:r>
      <w:r w:rsidR="00334056" w:rsidRPr="00BF781F">
        <w:rPr>
          <w:lang w:val="en-US"/>
        </w:rPr>
        <w:t xml:space="preserve"> would be </w:t>
      </w:r>
      <w:r w:rsidR="00ED45A4" w:rsidRPr="00BF781F">
        <w:rPr>
          <w:lang w:val="en-US"/>
        </w:rPr>
        <w:t xml:space="preserve">no need to </w:t>
      </w:r>
      <w:r w:rsidR="00E81EAD" w:rsidRPr="00BF781F">
        <w:rPr>
          <w:lang w:val="en-US"/>
        </w:rPr>
        <w:t>activate</w:t>
      </w:r>
      <w:r w:rsidR="00785D1D" w:rsidRPr="00BF781F">
        <w:rPr>
          <w:lang w:val="en-US"/>
        </w:rPr>
        <w:t xml:space="preserve"> them since</w:t>
      </w:r>
      <w:r w:rsidR="00ED45A4" w:rsidRPr="00BF781F">
        <w:rPr>
          <w:lang w:val="en-US"/>
        </w:rPr>
        <w:t xml:space="preserve"> there is no plausible reason</w:t>
      </w:r>
      <w:r w:rsidR="00363D90" w:rsidRPr="00BF781F">
        <w:rPr>
          <w:lang w:val="en-US"/>
        </w:rPr>
        <w:t xml:space="preserve"> for </w:t>
      </w:r>
      <w:r w:rsidR="00ED45A4" w:rsidRPr="00BF781F">
        <w:rPr>
          <w:lang w:val="en-US"/>
        </w:rPr>
        <w:t>the economy not to</w:t>
      </w:r>
      <w:r w:rsidR="00363D90" w:rsidRPr="00BF781F">
        <w:rPr>
          <w:lang w:val="en-US"/>
        </w:rPr>
        <w:t xml:space="preserve"> fully</w:t>
      </w:r>
      <w:r w:rsidR="00ED45A4" w:rsidRPr="00BF781F">
        <w:rPr>
          <w:lang w:val="en-US"/>
        </w:rPr>
        <w:t xml:space="preserve"> respond to a positive demand shock such as that stimulated by the TRC program</w:t>
      </w:r>
      <w:r w:rsidR="00334056" w:rsidRPr="00BF781F">
        <w:rPr>
          <w:lang w:val="en-US"/>
        </w:rPr>
        <w:t>.</w:t>
      </w:r>
      <w:r w:rsidR="009A01CC" w:rsidRPr="00BF781F">
        <w:rPr>
          <w:lang w:val="en-US"/>
        </w:rPr>
        <w:t xml:space="preserve"> </w:t>
      </w:r>
      <w:r w:rsidR="00ED45A4" w:rsidRPr="00BF781F">
        <w:rPr>
          <w:lang w:val="en-US"/>
        </w:rPr>
        <w:t xml:space="preserve">Yet, </w:t>
      </w:r>
      <w:r w:rsidR="009A01CC" w:rsidRPr="00BF781F">
        <w:rPr>
          <w:lang w:val="en-US"/>
        </w:rPr>
        <w:t xml:space="preserve">the </w:t>
      </w:r>
      <w:r w:rsidRPr="00BF781F">
        <w:rPr>
          <w:lang w:val="en-US"/>
        </w:rPr>
        <w:t xml:space="preserve">provision for </w:t>
      </w:r>
      <w:r w:rsidR="00363D90" w:rsidRPr="00BF781F">
        <w:rPr>
          <w:lang w:val="en-US"/>
        </w:rPr>
        <w:t xml:space="preserve">safeguards </w:t>
      </w:r>
      <w:r w:rsidR="009A01CC" w:rsidRPr="00BF781F">
        <w:rPr>
          <w:lang w:val="en-US"/>
        </w:rPr>
        <w:t>would make the pro</w:t>
      </w:r>
      <w:r w:rsidRPr="00BF781F">
        <w:rPr>
          <w:lang w:val="en-US"/>
        </w:rPr>
        <w:t>gram</w:t>
      </w:r>
      <w:r w:rsidR="009A01CC" w:rsidRPr="00BF781F">
        <w:rPr>
          <w:lang w:val="en-US"/>
        </w:rPr>
        <w:t xml:space="preserve"> </w:t>
      </w:r>
      <w:r w:rsidR="00ED45A4" w:rsidRPr="00BF781F">
        <w:rPr>
          <w:lang w:val="en-US"/>
        </w:rPr>
        <w:t xml:space="preserve">fiscally </w:t>
      </w:r>
      <w:r w:rsidRPr="00BF781F">
        <w:rPr>
          <w:lang w:val="en-US"/>
        </w:rPr>
        <w:t>robust</w:t>
      </w:r>
      <w:r w:rsidR="00785D1D" w:rsidRPr="00BF781F">
        <w:rPr>
          <w:lang w:val="en-US"/>
        </w:rPr>
        <w:t xml:space="preserve"> </w:t>
      </w:r>
      <w:r w:rsidRPr="00BF781F">
        <w:rPr>
          <w:lang w:val="en-US"/>
        </w:rPr>
        <w:t>and,</w:t>
      </w:r>
      <w:r w:rsidR="00785D1D" w:rsidRPr="00BF781F">
        <w:rPr>
          <w:lang w:val="en-US"/>
        </w:rPr>
        <w:t xml:space="preserve"> </w:t>
      </w:r>
      <w:r w:rsidRPr="00BF781F">
        <w:rPr>
          <w:lang w:val="en-US"/>
        </w:rPr>
        <w:t>as discussed,</w:t>
      </w:r>
      <w:r w:rsidR="009A01CC" w:rsidRPr="00BF781F">
        <w:rPr>
          <w:lang w:val="en-US"/>
        </w:rPr>
        <w:t xml:space="preserve"> </w:t>
      </w:r>
      <w:r w:rsidR="00785D1D" w:rsidRPr="00BF781F">
        <w:rPr>
          <w:lang w:val="en-US"/>
        </w:rPr>
        <w:t xml:space="preserve">it </w:t>
      </w:r>
      <w:r w:rsidR="00ED45A4" w:rsidRPr="00BF781F">
        <w:rPr>
          <w:lang w:val="en-US"/>
        </w:rPr>
        <w:t>would prevent market uncer</w:t>
      </w:r>
      <w:r w:rsidRPr="00BF781F">
        <w:rPr>
          <w:lang w:val="en-US"/>
        </w:rPr>
        <w:t xml:space="preserve">tainty from </w:t>
      </w:r>
      <w:r w:rsidR="00ED45A4" w:rsidRPr="00BF781F">
        <w:rPr>
          <w:lang w:val="en-US"/>
        </w:rPr>
        <w:t>adversely affecting its effec</w:t>
      </w:r>
      <w:r w:rsidRPr="00BF781F">
        <w:rPr>
          <w:lang w:val="en-US"/>
        </w:rPr>
        <w:t>tiveness</w:t>
      </w:r>
      <w:r w:rsidR="00ED45A4" w:rsidRPr="00BF781F">
        <w:rPr>
          <w:lang w:val="en-US"/>
        </w:rPr>
        <w:t xml:space="preserve">. </w:t>
      </w:r>
    </w:p>
    <w:p w14:paraId="3240DD6C" w14:textId="22DC6F25" w:rsidR="00C206E2" w:rsidRDefault="00C206E2" w:rsidP="00C206E2">
      <w:pPr>
        <w:pStyle w:val="Heading2"/>
      </w:pPr>
      <w:r>
        <w:t>Why the TRCs and Not Simpl</w:t>
      </w:r>
      <w:r w:rsidR="00DE5291">
        <w:t>y</w:t>
      </w:r>
      <w:r>
        <w:t xml:space="preserve"> More De</w:t>
      </w:r>
      <w:r w:rsidR="00DE5291">
        <w:t>ficit</w:t>
      </w:r>
      <w:r>
        <w:t>?</w:t>
      </w:r>
    </w:p>
    <w:p w14:paraId="2F3CC1EA" w14:textId="71BF0BC1" w:rsidR="00C206E2" w:rsidRDefault="00FC5D6A" w:rsidP="00C206E2">
      <w:pPr>
        <w:pStyle w:val="ParagraphNumbering"/>
        <w:rPr>
          <w:lang w:val="en-US"/>
        </w:rPr>
      </w:pPr>
      <w:proofErr w:type="gramStart"/>
      <w:r>
        <w:rPr>
          <w:lang w:val="en-US"/>
        </w:rPr>
        <w:t>B</w:t>
      </w:r>
      <w:r w:rsidR="00C206E2" w:rsidRPr="00C206E2">
        <w:rPr>
          <w:lang w:val="en-US"/>
        </w:rPr>
        <w:t xml:space="preserve">udget deficit limits </w:t>
      </w:r>
      <w:r>
        <w:rPr>
          <w:lang w:val="en-US"/>
        </w:rPr>
        <w:t xml:space="preserve">have been repeatedly </w:t>
      </w:r>
      <w:r w:rsidR="00024E47">
        <w:rPr>
          <w:lang w:val="en-US"/>
        </w:rPr>
        <w:t xml:space="preserve">exceeded </w:t>
      </w:r>
      <w:r w:rsidR="00C206E2" w:rsidRPr="00C206E2">
        <w:rPr>
          <w:lang w:val="en-US"/>
        </w:rPr>
        <w:t>by countries such as France and Spain</w:t>
      </w:r>
      <w:proofErr w:type="gramEnd"/>
      <w:r w:rsidR="00C206E2" w:rsidRPr="00C206E2">
        <w:rPr>
          <w:lang w:val="en-US"/>
        </w:rPr>
        <w:t>, while Germany and the Netherlands</w:t>
      </w:r>
      <w:r>
        <w:rPr>
          <w:lang w:val="en-US"/>
        </w:rPr>
        <w:t xml:space="preserve"> have</w:t>
      </w:r>
      <w:r w:rsidR="00C206E2" w:rsidRPr="00C206E2">
        <w:rPr>
          <w:lang w:val="en-US"/>
        </w:rPr>
        <w:t xml:space="preserve"> regularly</w:t>
      </w:r>
      <w:r w:rsidR="006D279D">
        <w:rPr>
          <w:lang w:val="en-US"/>
        </w:rPr>
        <w:t xml:space="preserve"> recorded</w:t>
      </w:r>
      <w:r w:rsidR="00C206E2" w:rsidRPr="00C206E2">
        <w:rPr>
          <w:lang w:val="en-US"/>
        </w:rPr>
        <w:t xml:space="preserve"> </w:t>
      </w:r>
      <w:r w:rsidR="006D279D" w:rsidRPr="00C206E2">
        <w:rPr>
          <w:lang w:val="en-US"/>
        </w:rPr>
        <w:t>current account surplus</w:t>
      </w:r>
      <w:r w:rsidR="006D279D">
        <w:rPr>
          <w:lang w:val="en-US"/>
        </w:rPr>
        <w:t xml:space="preserve">es </w:t>
      </w:r>
      <w:r w:rsidR="00DF7D00">
        <w:rPr>
          <w:lang w:val="en-US"/>
        </w:rPr>
        <w:t xml:space="preserve">in excess of </w:t>
      </w:r>
      <w:r w:rsidR="00C206E2" w:rsidRPr="00C206E2">
        <w:rPr>
          <w:lang w:val="en-US"/>
        </w:rPr>
        <w:t>the 6% threshold</w:t>
      </w:r>
      <w:r>
        <w:rPr>
          <w:lang w:val="en-US"/>
        </w:rPr>
        <w:t xml:space="preserve"> set by the EU treaties. Yet n</w:t>
      </w:r>
      <w:r w:rsidR="00C206E2" w:rsidRPr="00C206E2">
        <w:rPr>
          <w:lang w:val="en-US"/>
        </w:rPr>
        <w:t>o</w:t>
      </w:r>
      <w:r w:rsidR="0080641C">
        <w:rPr>
          <w:lang w:val="en-US"/>
        </w:rPr>
        <w:t>ne of these countries have</w:t>
      </w:r>
      <w:r>
        <w:rPr>
          <w:lang w:val="en-US"/>
        </w:rPr>
        <w:t xml:space="preserve"> </w:t>
      </w:r>
      <w:r w:rsidR="0080641C">
        <w:rPr>
          <w:lang w:val="en-US"/>
        </w:rPr>
        <w:t xml:space="preserve">been </w:t>
      </w:r>
      <w:r w:rsidR="00C206E2" w:rsidRPr="00C206E2">
        <w:rPr>
          <w:lang w:val="en-US"/>
        </w:rPr>
        <w:t>sanction</w:t>
      </w:r>
      <w:r w:rsidR="0080641C">
        <w:rPr>
          <w:lang w:val="en-US"/>
        </w:rPr>
        <w:t>ed</w:t>
      </w:r>
      <w:r w:rsidR="00C206E2" w:rsidRPr="00C206E2">
        <w:rPr>
          <w:lang w:val="en-US"/>
        </w:rPr>
        <w:t xml:space="preserve"> </w:t>
      </w:r>
      <w:r>
        <w:rPr>
          <w:lang w:val="en-US"/>
        </w:rPr>
        <w:t>s</w:t>
      </w:r>
      <w:r w:rsidR="00C206E2" w:rsidRPr="00C206E2">
        <w:rPr>
          <w:lang w:val="en-US"/>
        </w:rPr>
        <w:t>o far.</w:t>
      </w:r>
      <w:r w:rsidR="0080641C">
        <w:rPr>
          <w:lang w:val="en-US"/>
        </w:rPr>
        <w:t xml:space="preserve"> In fact, the </w:t>
      </w:r>
      <w:r w:rsidR="00C206E2" w:rsidRPr="00C206E2">
        <w:rPr>
          <w:lang w:val="en-US"/>
        </w:rPr>
        <w:t>sanctions</w:t>
      </w:r>
      <w:r w:rsidR="00024E47">
        <w:rPr>
          <w:lang w:val="en-US"/>
        </w:rPr>
        <w:t xml:space="preserve"> </w:t>
      </w:r>
      <w:r w:rsidR="00A0601E">
        <w:rPr>
          <w:lang w:val="en-US"/>
        </w:rPr>
        <w:t xml:space="preserve">are so low that their cost </w:t>
      </w:r>
      <w:r w:rsidR="00024E47">
        <w:rPr>
          <w:lang w:val="en-US"/>
        </w:rPr>
        <w:t xml:space="preserve">would </w:t>
      </w:r>
      <w:r w:rsidR="00A0601E">
        <w:rPr>
          <w:lang w:val="en-US"/>
        </w:rPr>
        <w:t xml:space="preserve">be largely outdone </w:t>
      </w:r>
      <w:r w:rsidR="00024E47">
        <w:rPr>
          <w:lang w:val="en-US"/>
        </w:rPr>
        <w:t>b</w:t>
      </w:r>
      <w:r w:rsidR="00D2025B">
        <w:rPr>
          <w:lang w:val="en-US"/>
        </w:rPr>
        <w:t>y</w:t>
      </w:r>
      <w:r w:rsidR="00C206E2" w:rsidRPr="00C206E2">
        <w:rPr>
          <w:lang w:val="en-US"/>
        </w:rPr>
        <w:t xml:space="preserve"> the benefit</w:t>
      </w:r>
      <w:r>
        <w:rPr>
          <w:lang w:val="en-US"/>
        </w:rPr>
        <w:t>s</w:t>
      </w:r>
      <w:r w:rsidR="00C206E2" w:rsidRPr="00C206E2">
        <w:rPr>
          <w:lang w:val="en-US"/>
        </w:rPr>
        <w:t xml:space="preserve"> </w:t>
      </w:r>
      <w:r w:rsidR="00024E47">
        <w:rPr>
          <w:lang w:val="en-US"/>
        </w:rPr>
        <w:t xml:space="preserve">from </w:t>
      </w:r>
      <w:r w:rsidR="00C206E2" w:rsidRPr="00C206E2">
        <w:rPr>
          <w:lang w:val="en-US"/>
        </w:rPr>
        <w:t>an appropriately devised increase in deficit spending.</w:t>
      </w:r>
    </w:p>
    <w:p w14:paraId="563BE703" w14:textId="2A6BE796" w:rsidR="00C206E2" w:rsidRDefault="00B85595" w:rsidP="00C206E2">
      <w:pPr>
        <w:pStyle w:val="ParagraphNumbering"/>
        <w:rPr>
          <w:lang w:val="en-US"/>
        </w:rPr>
      </w:pPr>
      <w:r>
        <w:rPr>
          <w:lang w:val="en-US"/>
        </w:rPr>
        <w:tab/>
      </w:r>
      <w:r w:rsidR="00C206E2" w:rsidRPr="00C206E2">
        <w:rPr>
          <w:lang w:val="en-US"/>
        </w:rPr>
        <w:t xml:space="preserve">Italy, could </w:t>
      </w:r>
      <w:r w:rsidR="00A0601E">
        <w:rPr>
          <w:lang w:val="en-US"/>
        </w:rPr>
        <w:t xml:space="preserve">in fact </w:t>
      </w:r>
      <w:r w:rsidR="00C206E2" w:rsidRPr="00C206E2">
        <w:rPr>
          <w:lang w:val="en-US"/>
        </w:rPr>
        <w:t xml:space="preserve">increase its budget deficit to 5% for three years, induce </w:t>
      </w:r>
      <w:r w:rsidR="00A0601E">
        <w:rPr>
          <w:lang w:val="en-US"/>
        </w:rPr>
        <w:t xml:space="preserve">a strong GDP recovery, and </w:t>
      </w:r>
      <w:r w:rsidR="00C206E2" w:rsidRPr="00C206E2">
        <w:rPr>
          <w:lang w:val="en-US"/>
        </w:rPr>
        <w:t>wait for</w:t>
      </w:r>
      <w:r w:rsidR="00A0601E">
        <w:rPr>
          <w:lang w:val="en-US"/>
        </w:rPr>
        <w:t xml:space="preserve"> the</w:t>
      </w:r>
      <w:r w:rsidR="00C206E2" w:rsidRPr="00C206E2">
        <w:rPr>
          <w:lang w:val="en-US"/>
        </w:rPr>
        <w:t xml:space="preserve"> increased tax revenues to bring down the deficit again. </w:t>
      </w:r>
      <w:r w:rsidR="006D279D">
        <w:rPr>
          <w:lang w:val="en-US"/>
        </w:rPr>
        <w:t>To do so, i</w:t>
      </w:r>
      <w:r w:rsidR="00C206E2" w:rsidRPr="00C206E2">
        <w:rPr>
          <w:lang w:val="en-US"/>
        </w:rPr>
        <w:t>t might rely on the ECB</w:t>
      </w:r>
      <w:r w:rsidR="006D279D">
        <w:rPr>
          <w:lang w:val="en-US"/>
        </w:rPr>
        <w:t xml:space="preserve">’s </w:t>
      </w:r>
      <w:r w:rsidR="00C206E2" w:rsidRPr="00C206E2">
        <w:rPr>
          <w:lang w:val="en-US"/>
        </w:rPr>
        <w:t>“whatever it takes” commitment under the OMT program</w:t>
      </w:r>
      <w:r w:rsidR="00C206E2">
        <w:rPr>
          <w:lang w:val="en-US"/>
        </w:rPr>
        <w:t>.</w:t>
      </w:r>
    </w:p>
    <w:p w14:paraId="2FBAE496" w14:textId="08A0409C" w:rsidR="00C206E2" w:rsidRDefault="00B85595" w:rsidP="00C206E2">
      <w:pPr>
        <w:pStyle w:val="ParagraphNumbering"/>
        <w:rPr>
          <w:lang w:val="en-US"/>
        </w:rPr>
      </w:pPr>
      <w:r>
        <w:rPr>
          <w:lang w:val="en-US"/>
        </w:rPr>
        <w:tab/>
      </w:r>
      <w:r w:rsidR="00A0601E">
        <w:rPr>
          <w:lang w:val="en-US"/>
        </w:rPr>
        <w:t xml:space="preserve">However, </w:t>
      </w:r>
      <w:r w:rsidR="00C206E2" w:rsidRPr="00C206E2">
        <w:rPr>
          <w:lang w:val="en-US"/>
        </w:rPr>
        <w:t xml:space="preserve">the ECB </w:t>
      </w:r>
      <w:r w:rsidR="00FC5D6A">
        <w:rPr>
          <w:lang w:val="en-US"/>
        </w:rPr>
        <w:t xml:space="preserve">might not </w:t>
      </w:r>
      <w:r w:rsidR="00C206E2" w:rsidRPr="00C206E2">
        <w:rPr>
          <w:lang w:val="en-US"/>
        </w:rPr>
        <w:t xml:space="preserve">approve </w:t>
      </w:r>
      <w:r w:rsidR="00FC5D6A">
        <w:rPr>
          <w:lang w:val="en-US"/>
        </w:rPr>
        <w:t xml:space="preserve">of </w:t>
      </w:r>
      <w:r w:rsidR="00C206E2" w:rsidRPr="00C206E2">
        <w:rPr>
          <w:lang w:val="en-US"/>
        </w:rPr>
        <w:t xml:space="preserve">such </w:t>
      </w:r>
      <w:r w:rsidR="006D279D">
        <w:rPr>
          <w:lang w:val="en-US"/>
        </w:rPr>
        <w:t>policy</w:t>
      </w:r>
      <w:r w:rsidR="00A0601E">
        <w:rPr>
          <w:lang w:val="en-US"/>
        </w:rPr>
        <w:t xml:space="preserve"> choice,</w:t>
      </w:r>
      <w:r w:rsidR="006D279D">
        <w:rPr>
          <w:lang w:val="en-US"/>
        </w:rPr>
        <w:t xml:space="preserve"> </w:t>
      </w:r>
      <w:r w:rsidR="00FC5D6A">
        <w:rPr>
          <w:lang w:val="en-US"/>
        </w:rPr>
        <w:t>and i</w:t>
      </w:r>
      <w:r w:rsidR="00C206E2" w:rsidRPr="00C206E2">
        <w:rPr>
          <w:lang w:val="en-US"/>
        </w:rPr>
        <w:t>t might</w:t>
      </w:r>
      <w:r w:rsidR="00FC5D6A">
        <w:rPr>
          <w:lang w:val="en-US"/>
        </w:rPr>
        <w:t xml:space="preserve"> discontinue its commitment to support</w:t>
      </w:r>
      <w:r w:rsidR="00A0601E">
        <w:rPr>
          <w:lang w:val="en-US"/>
        </w:rPr>
        <w:t>ing</w:t>
      </w:r>
      <w:r w:rsidR="00FC5D6A">
        <w:rPr>
          <w:lang w:val="en-US"/>
        </w:rPr>
        <w:t xml:space="preserve"> public debt</w:t>
      </w:r>
      <w:r w:rsidR="006D279D">
        <w:rPr>
          <w:lang w:val="en-US"/>
        </w:rPr>
        <w:t xml:space="preserve"> prices</w:t>
      </w:r>
      <w:r w:rsidR="00FC5D6A">
        <w:rPr>
          <w:lang w:val="en-US"/>
        </w:rPr>
        <w:t>. T</w:t>
      </w:r>
      <w:r w:rsidR="00C206E2" w:rsidRPr="00C206E2">
        <w:rPr>
          <w:lang w:val="en-US"/>
        </w:rPr>
        <w:t xml:space="preserve">he possibility of </w:t>
      </w:r>
      <w:r w:rsidR="00FC5D6A">
        <w:rPr>
          <w:lang w:val="en-US"/>
        </w:rPr>
        <w:t xml:space="preserve">such </w:t>
      </w:r>
      <w:r w:rsidR="006D279D">
        <w:rPr>
          <w:lang w:val="en-US"/>
        </w:rPr>
        <w:t xml:space="preserve">an </w:t>
      </w:r>
      <w:r w:rsidR="00FC5D6A">
        <w:rPr>
          <w:lang w:val="en-US"/>
        </w:rPr>
        <w:t xml:space="preserve">eventuality would be considered </w:t>
      </w:r>
      <w:r w:rsidR="00C206E2" w:rsidRPr="00C206E2">
        <w:rPr>
          <w:lang w:val="en-US"/>
        </w:rPr>
        <w:t>by market</w:t>
      </w:r>
      <w:r w:rsidR="00FC5D6A">
        <w:rPr>
          <w:lang w:val="en-US"/>
        </w:rPr>
        <w:t>s</w:t>
      </w:r>
      <w:r w:rsidR="00C206E2" w:rsidRPr="00C206E2">
        <w:rPr>
          <w:lang w:val="en-US"/>
        </w:rPr>
        <w:t xml:space="preserve"> as an additional risk factor: </w:t>
      </w:r>
      <w:r w:rsidR="00A0601E">
        <w:rPr>
          <w:lang w:val="en-US"/>
        </w:rPr>
        <w:t xml:space="preserve">it might not be </w:t>
      </w:r>
      <w:r w:rsidR="00FC5D6A">
        <w:rPr>
          <w:lang w:val="en-US"/>
        </w:rPr>
        <w:t>high in terms of likeli</w:t>
      </w:r>
      <w:r w:rsidR="00C206E2" w:rsidRPr="00C206E2">
        <w:rPr>
          <w:lang w:val="en-US"/>
        </w:rPr>
        <w:t xml:space="preserve">hood, but </w:t>
      </w:r>
      <w:r w:rsidR="00A0601E">
        <w:rPr>
          <w:lang w:val="en-US"/>
        </w:rPr>
        <w:t xml:space="preserve">it would </w:t>
      </w:r>
      <w:r w:rsidR="00C206E2" w:rsidRPr="00C206E2">
        <w:rPr>
          <w:lang w:val="en-US"/>
        </w:rPr>
        <w:t>definitely no</w:t>
      </w:r>
      <w:r w:rsidR="00A0601E">
        <w:rPr>
          <w:lang w:val="en-US"/>
        </w:rPr>
        <w:t>t be</w:t>
      </w:r>
      <w:r w:rsidR="00C206E2" w:rsidRPr="00C206E2">
        <w:rPr>
          <w:lang w:val="en-US"/>
        </w:rPr>
        <w:t xml:space="preserve"> negligible – and</w:t>
      </w:r>
      <w:r w:rsidR="00FC5D6A">
        <w:rPr>
          <w:lang w:val="en-US"/>
        </w:rPr>
        <w:t xml:space="preserve"> in fact </w:t>
      </w:r>
      <w:r w:rsidR="00A0601E">
        <w:rPr>
          <w:lang w:val="en-US"/>
        </w:rPr>
        <w:t xml:space="preserve">it could </w:t>
      </w:r>
      <w:r w:rsidR="00FC5D6A">
        <w:rPr>
          <w:lang w:val="en-US"/>
        </w:rPr>
        <w:t>potentially</w:t>
      </w:r>
      <w:r w:rsidR="00C206E2" w:rsidRPr="00C206E2">
        <w:rPr>
          <w:lang w:val="en-US"/>
        </w:rPr>
        <w:t xml:space="preserve"> </w:t>
      </w:r>
      <w:r w:rsidR="00A0601E">
        <w:rPr>
          <w:lang w:val="en-US"/>
        </w:rPr>
        <w:t xml:space="preserve">be </w:t>
      </w:r>
      <w:r w:rsidR="00C206E2" w:rsidRPr="00C206E2">
        <w:rPr>
          <w:lang w:val="en-US"/>
        </w:rPr>
        <w:t>catastrophic</w:t>
      </w:r>
      <w:r w:rsidR="00FC5D6A">
        <w:rPr>
          <w:lang w:val="en-US"/>
        </w:rPr>
        <w:t xml:space="preserve"> – in terms of </w:t>
      </w:r>
      <w:r w:rsidR="00C206E2" w:rsidRPr="00C206E2">
        <w:rPr>
          <w:lang w:val="en-US"/>
        </w:rPr>
        <w:t>impact.</w:t>
      </w:r>
    </w:p>
    <w:p w14:paraId="4DFB3FA8" w14:textId="06DB4F5B" w:rsidR="00C206E2" w:rsidRPr="00C206E2" w:rsidRDefault="00B85595" w:rsidP="00C206E2">
      <w:pPr>
        <w:pStyle w:val="ParagraphNumbering"/>
        <w:rPr>
          <w:lang w:val="en-US"/>
        </w:rPr>
      </w:pPr>
      <w:r>
        <w:rPr>
          <w:lang w:val="en-US"/>
        </w:rPr>
        <w:tab/>
      </w:r>
      <w:r w:rsidR="00FC5D6A">
        <w:rPr>
          <w:lang w:val="en-US"/>
        </w:rPr>
        <w:t xml:space="preserve">The TRC program that we </w:t>
      </w:r>
      <w:r w:rsidR="00C206E2" w:rsidRPr="00C206E2">
        <w:rPr>
          <w:lang w:val="en-US"/>
        </w:rPr>
        <w:t>propos</w:t>
      </w:r>
      <w:r w:rsidR="00FC5D6A">
        <w:rPr>
          <w:lang w:val="en-US"/>
        </w:rPr>
        <w:t>e</w:t>
      </w:r>
      <w:r w:rsidR="00C206E2" w:rsidRPr="00C206E2">
        <w:rPr>
          <w:lang w:val="en-US"/>
        </w:rPr>
        <w:t xml:space="preserve"> avoid</w:t>
      </w:r>
      <w:r w:rsidR="00FC5D6A">
        <w:rPr>
          <w:lang w:val="en-US"/>
        </w:rPr>
        <w:t>s</w:t>
      </w:r>
      <w:r w:rsidR="00C206E2" w:rsidRPr="00C206E2">
        <w:rPr>
          <w:lang w:val="en-US"/>
        </w:rPr>
        <w:t xml:space="preserve"> all this</w:t>
      </w:r>
      <w:r w:rsidR="00FC5D6A">
        <w:rPr>
          <w:lang w:val="en-US"/>
        </w:rPr>
        <w:t xml:space="preserve">, since it stands on </w:t>
      </w:r>
      <w:r w:rsidR="00C206E2" w:rsidRPr="00C206E2">
        <w:rPr>
          <w:lang w:val="en-US"/>
        </w:rPr>
        <w:t xml:space="preserve">a </w:t>
      </w:r>
      <w:r w:rsidR="00FC5D6A">
        <w:rPr>
          <w:lang w:val="en-US"/>
        </w:rPr>
        <w:t>strong</w:t>
      </w:r>
      <w:r w:rsidR="006D279D">
        <w:rPr>
          <w:lang w:val="en-US"/>
        </w:rPr>
        <w:t xml:space="preserve"> government</w:t>
      </w:r>
      <w:r w:rsidR="00FC5D6A">
        <w:rPr>
          <w:lang w:val="en-US"/>
        </w:rPr>
        <w:t xml:space="preserve"> </w:t>
      </w:r>
      <w:r w:rsidR="00C206E2" w:rsidRPr="00C206E2">
        <w:rPr>
          <w:lang w:val="en-US"/>
        </w:rPr>
        <w:t>commitment never to increase public debt.</w:t>
      </w:r>
      <w:r w:rsidR="00FC5D6A">
        <w:rPr>
          <w:lang w:val="en-US"/>
        </w:rPr>
        <w:t xml:space="preserve"> </w:t>
      </w:r>
      <w:r w:rsidR="00C206E2" w:rsidRPr="00C206E2">
        <w:rPr>
          <w:lang w:val="en-US"/>
        </w:rPr>
        <w:t xml:space="preserve">This is the main difference between </w:t>
      </w:r>
      <w:r w:rsidR="00192D8B">
        <w:rPr>
          <w:lang w:val="en-US"/>
        </w:rPr>
        <w:t xml:space="preserve">using the </w:t>
      </w:r>
      <w:r w:rsidR="00C206E2" w:rsidRPr="00C206E2">
        <w:rPr>
          <w:lang w:val="en-US"/>
        </w:rPr>
        <w:t>TRC</w:t>
      </w:r>
      <w:r w:rsidR="00192D8B">
        <w:rPr>
          <w:lang w:val="en-US"/>
        </w:rPr>
        <w:t>s</w:t>
      </w:r>
      <w:r w:rsidR="00C206E2" w:rsidRPr="00C206E2">
        <w:rPr>
          <w:lang w:val="en-US"/>
        </w:rPr>
        <w:t xml:space="preserve"> and breaking the budget</w:t>
      </w:r>
      <w:r w:rsidR="00192D8B">
        <w:rPr>
          <w:lang w:val="en-US"/>
        </w:rPr>
        <w:t xml:space="preserve"> rules</w:t>
      </w:r>
      <w:r w:rsidR="00C206E2" w:rsidRPr="00C206E2">
        <w:rPr>
          <w:lang w:val="en-US"/>
        </w:rPr>
        <w:t xml:space="preserve">. </w:t>
      </w:r>
      <w:r w:rsidR="00A0601E">
        <w:rPr>
          <w:lang w:val="en-US"/>
        </w:rPr>
        <w:t>Moreover</w:t>
      </w:r>
      <w:r w:rsidR="00C206E2" w:rsidRPr="00C206E2">
        <w:rPr>
          <w:lang w:val="en-US"/>
        </w:rPr>
        <w:t>, the TRC program does not rely on the ECB maintain</w:t>
      </w:r>
      <w:r w:rsidR="00192D8B">
        <w:rPr>
          <w:lang w:val="en-US"/>
        </w:rPr>
        <w:t xml:space="preserve">ing </w:t>
      </w:r>
      <w:r w:rsidR="00C206E2" w:rsidRPr="00C206E2">
        <w:rPr>
          <w:lang w:val="en-US"/>
        </w:rPr>
        <w:t>a lenient attitude. It is,</w:t>
      </w:r>
      <w:r w:rsidR="00192D8B">
        <w:rPr>
          <w:lang w:val="en-US"/>
        </w:rPr>
        <w:t xml:space="preserve"> therefore</w:t>
      </w:r>
      <w:r w:rsidR="00C206E2" w:rsidRPr="00C206E2">
        <w:rPr>
          <w:lang w:val="en-US"/>
        </w:rPr>
        <w:t xml:space="preserve">, </w:t>
      </w:r>
      <w:r w:rsidR="00192D8B">
        <w:rPr>
          <w:lang w:val="en-US"/>
        </w:rPr>
        <w:t xml:space="preserve">a </w:t>
      </w:r>
      <w:r w:rsidR="00C206E2" w:rsidRPr="00C206E2">
        <w:rPr>
          <w:lang w:val="en-US"/>
        </w:rPr>
        <w:t>much more reliable</w:t>
      </w:r>
      <w:r w:rsidR="00192D8B">
        <w:rPr>
          <w:lang w:val="en-US"/>
        </w:rPr>
        <w:t xml:space="preserve"> solution for </w:t>
      </w:r>
      <w:r w:rsidR="00C206E2" w:rsidRPr="00C206E2">
        <w:rPr>
          <w:lang w:val="en-US"/>
        </w:rPr>
        <w:t>a stable, permanent economic and monetary framework.</w:t>
      </w:r>
    </w:p>
    <w:p w14:paraId="2951842B" w14:textId="2BE81CB2" w:rsidR="004D3B50" w:rsidRPr="00BF781F" w:rsidRDefault="004D3B50" w:rsidP="003C5B27">
      <w:pPr>
        <w:pStyle w:val="Heading2"/>
      </w:pPr>
      <w:r w:rsidRPr="00BF781F">
        <w:t>Conclusions</w:t>
      </w:r>
    </w:p>
    <w:p w14:paraId="23896BEC" w14:textId="15FEDF8B" w:rsidR="009B5F17" w:rsidRPr="00BF781F" w:rsidRDefault="00004580" w:rsidP="00192D8B">
      <w:r w:rsidRPr="00BF781F">
        <w:t>F</w:t>
      </w:r>
      <w:r w:rsidR="00BB40CA" w:rsidRPr="00BF781F">
        <w:t xml:space="preserve">iscal money, </w:t>
      </w:r>
      <w:r w:rsidRPr="00BF781F">
        <w:t>in particul</w:t>
      </w:r>
      <w:r w:rsidR="00F962DD" w:rsidRPr="00BF781F">
        <w:t>ar</w:t>
      </w:r>
      <w:r w:rsidR="00BB40CA" w:rsidRPr="00BF781F">
        <w:t xml:space="preserve"> in the form proposed in the </w:t>
      </w:r>
      <w:r w:rsidR="00F962DD" w:rsidRPr="00BF781F">
        <w:t>TRC</w:t>
      </w:r>
      <w:r w:rsidR="00BB40CA" w:rsidRPr="00BF781F">
        <w:t xml:space="preserve"> program discussed in this article,</w:t>
      </w:r>
      <w:r w:rsidR="00BB40CA" w:rsidRPr="00BF781F" w:rsidDel="00BB40CA">
        <w:t xml:space="preserve"> </w:t>
      </w:r>
      <w:r w:rsidRPr="00BF781F">
        <w:t xml:space="preserve">looks like being the appropriate tool to </w:t>
      </w:r>
      <w:r w:rsidR="00BB40CA" w:rsidRPr="00BF781F">
        <w:t xml:space="preserve">extricate </w:t>
      </w:r>
      <w:r w:rsidRPr="00BF781F">
        <w:t>the Euro</w:t>
      </w:r>
      <w:r w:rsidR="00BB40CA" w:rsidRPr="00BF781F">
        <w:t xml:space="preserve">zone from the malfunctioning that has forced many of its member countries into economic depression. Its introduction would allow these </w:t>
      </w:r>
      <w:r w:rsidR="00BB40CA" w:rsidRPr="00BF781F">
        <w:lastRenderedPageBreak/>
        <w:t xml:space="preserve">economies to </w:t>
      </w:r>
      <w:r w:rsidR="00F962DD" w:rsidRPr="00BF781F">
        <w:t>achieve three</w:t>
      </w:r>
      <w:r w:rsidRPr="00BF781F">
        <w:t xml:space="preserve"> vital goals: ending the economic depression, </w:t>
      </w:r>
      <w:r w:rsidR="00F962DD" w:rsidRPr="00BF781F">
        <w:t>rebalancing intra-</w:t>
      </w:r>
      <w:r w:rsidR="00BB40CA" w:rsidRPr="00BF781F">
        <w:t>area</w:t>
      </w:r>
      <w:r w:rsidR="00F962DD" w:rsidRPr="00BF781F">
        <w:t xml:space="preserve"> competitiveness, </w:t>
      </w:r>
      <w:r w:rsidRPr="00BF781F">
        <w:t xml:space="preserve">and gradually </w:t>
      </w:r>
      <w:r w:rsidR="00BB40CA" w:rsidRPr="00BF781F">
        <w:t xml:space="preserve">but </w:t>
      </w:r>
      <w:r w:rsidRPr="00BF781F">
        <w:t>steadily reducing the government indebtedness level</w:t>
      </w:r>
      <w:r w:rsidR="00F962DD" w:rsidRPr="00BF781F">
        <w:t>s</w:t>
      </w:r>
      <w:r w:rsidR="00070064" w:rsidRPr="00BF781F">
        <w:t>,</w:t>
      </w:r>
      <w:r w:rsidR="00F962DD" w:rsidRPr="00BF781F">
        <w:t xml:space="preserve"> which </w:t>
      </w:r>
      <w:r w:rsidR="00BE70F2" w:rsidRPr="00BF781F">
        <w:t xml:space="preserve">currently </w:t>
      </w:r>
      <w:r w:rsidR="00F962DD" w:rsidRPr="00BF781F">
        <w:t xml:space="preserve">foster instability and </w:t>
      </w:r>
      <w:r w:rsidR="00070064" w:rsidRPr="00BF781F">
        <w:t xml:space="preserve">carry the prospect of </w:t>
      </w:r>
      <w:r w:rsidR="00F962DD" w:rsidRPr="00BF781F">
        <w:t xml:space="preserve">further disruptive events in </w:t>
      </w:r>
      <w:r w:rsidR="00070064" w:rsidRPr="00BF781F">
        <w:t xml:space="preserve">global </w:t>
      </w:r>
      <w:r w:rsidR="00F962DD" w:rsidRPr="00BF781F">
        <w:t>financial markets.</w:t>
      </w:r>
      <w:r w:rsidR="009B5F17" w:rsidRPr="00BF781F">
        <w:t xml:space="preserve"> </w:t>
      </w:r>
      <w:r w:rsidR="00070064" w:rsidRPr="00BF781F">
        <w:t>T</w:t>
      </w:r>
      <w:r w:rsidR="00F962DD" w:rsidRPr="00BF781F">
        <w:t xml:space="preserve">hese goals would be achieved without </w:t>
      </w:r>
      <w:r w:rsidR="00070064" w:rsidRPr="00BF781F">
        <w:t xml:space="preserve">requiring </w:t>
      </w:r>
      <w:r w:rsidR="00F962DD" w:rsidRPr="00BF781F">
        <w:t>any kind of intra-E</w:t>
      </w:r>
      <w:r w:rsidR="00070064" w:rsidRPr="00BF781F">
        <w:t xml:space="preserve">urozone </w:t>
      </w:r>
      <w:r w:rsidR="00F962DD" w:rsidRPr="00BF781F">
        <w:t>fi</w:t>
      </w:r>
      <w:r w:rsidR="00070064" w:rsidRPr="00BF781F">
        <w:t>scal or fi</w:t>
      </w:r>
      <w:r w:rsidR="00F962DD" w:rsidRPr="00BF781F">
        <w:t>nancial transfer</w:t>
      </w:r>
      <w:r w:rsidR="00070064" w:rsidRPr="00BF781F">
        <w:t>s</w:t>
      </w:r>
      <w:r w:rsidR="00F962DD" w:rsidRPr="00BF781F">
        <w:t xml:space="preserve">, the political consensus for which is </w:t>
      </w:r>
      <w:r w:rsidR="00070064" w:rsidRPr="00BF781F">
        <w:t xml:space="preserve">inexistent </w:t>
      </w:r>
      <w:r w:rsidR="00F962DD" w:rsidRPr="00BF781F">
        <w:t>and unlikely to develop in the forese</w:t>
      </w:r>
      <w:r w:rsidR="00DE5291">
        <w:t>e</w:t>
      </w:r>
      <w:r w:rsidR="00F962DD" w:rsidRPr="00BF781F">
        <w:t>able future.</w:t>
      </w:r>
      <w:r w:rsidR="009B5F17" w:rsidRPr="00BF781F">
        <w:br w:type="page"/>
      </w:r>
    </w:p>
    <w:p w14:paraId="217B1E25" w14:textId="77777777" w:rsidR="004D3B50" w:rsidRPr="00BF781F" w:rsidRDefault="004D3B50" w:rsidP="00762EBE">
      <w:pPr>
        <w:pStyle w:val="Heading2"/>
        <w:numPr>
          <w:ilvl w:val="0"/>
          <w:numId w:val="0"/>
        </w:numPr>
        <w:rPr>
          <w:lang w:val="en-US"/>
        </w:rPr>
      </w:pPr>
      <w:r w:rsidRPr="00BF781F">
        <w:rPr>
          <w:lang w:val="en-US"/>
        </w:rPr>
        <w:lastRenderedPageBreak/>
        <w:t>References</w:t>
      </w:r>
    </w:p>
    <w:p w14:paraId="1B2C5F42" w14:textId="7FB09563" w:rsidR="0032217B" w:rsidRPr="00BF781F" w:rsidRDefault="0032217B" w:rsidP="00E9597C">
      <w:pPr>
        <w:rPr>
          <w:lang w:eastAsia="it-IT"/>
        </w:rPr>
      </w:pPr>
      <w:proofErr w:type="spellStart"/>
      <w:r w:rsidRPr="00BF781F">
        <w:rPr>
          <w:b/>
          <w:lang w:eastAsia="it-IT"/>
        </w:rPr>
        <w:t>Bossone</w:t>
      </w:r>
      <w:proofErr w:type="spellEnd"/>
      <w:r w:rsidRPr="00BF781F">
        <w:rPr>
          <w:b/>
          <w:lang w:eastAsia="it-IT"/>
        </w:rPr>
        <w:t>, B.</w:t>
      </w:r>
      <w:r w:rsidR="00E9597C" w:rsidRPr="00BF781F">
        <w:rPr>
          <w:b/>
          <w:lang w:eastAsia="it-IT"/>
        </w:rPr>
        <w:t xml:space="preserve"> </w:t>
      </w:r>
      <w:r w:rsidR="00E9597C" w:rsidRPr="00BF781F">
        <w:rPr>
          <w:lang w:eastAsia="it-IT"/>
        </w:rPr>
        <w:t xml:space="preserve">(2015),  “La </w:t>
      </w:r>
      <w:proofErr w:type="spellStart"/>
      <w:r w:rsidR="00E9597C" w:rsidRPr="00BF781F">
        <w:rPr>
          <w:lang w:eastAsia="it-IT"/>
        </w:rPr>
        <w:t>moneta</w:t>
      </w:r>
      <w:proofErr w:type="spellEnd"/>
      <w:r w:rsidR="00E9597C" w:rsidRPr="00BF781F">
        <w:rPr>
          <w:lang w:eastAsia="it-IT"/>
        </w:rPr>
        <w:t xml:space="preserve"> </w:t>
      </w:r>
      <w:proofErr w:type="spellStart"/>
      <w:r w:rsidR="00E9597C" w:rsidRPr="00BF781F">
        <w:rPr>
          <w:lang w:eastAsia="it-IT"/>
        </w:rPr>
        <w:t>fiscale</w:t>
      </w:r>
      <w:proofErr w:type="spellEnd"/>
      <w:r w:rsidR="00E9597C" w:rsidRPr="00BF781F">
        <w:rPr>
          <w:lang w:eastAsia="it-IT"/>
        </w:rPr>
        <w:t xml:space="preserve">: un </w:t>
      </w:r>
      <w:proofErr w:type="spellStart"/>
      <w:r w:rsidR="00E9597C" w:rsidRPr="00BF781F">
        <w:rPr>
          <w:lang w:eastAsia="it-IT"/>
        </w:rPr>
        <w:t>inquadramento</w:t>
      </w:r>
      <w:proofErr w:type="spellEnd"/>
      <w:r w:rsidR="00E9597C" w:rsidRPr="00BF781F">
        <w:rPr>
          <w:lang w:eastAsia="it-IT"/>
        </w:rPr>
        <w:t xml:space="preserve"> </w:t>
      </w:r>
      <w:proofErr w:type="spellStart"/>
      <w:r w:rsidR="00E9597C" w:rsidRPr="00BF781F">
        <w:rPr>
          <w:lang w:eastAsia="it-IT"/>
        </w:rPr>
        <w:t>nell’attuale</w:t>
      </w:r>
      <w:proofErr w:type="spellEnd"/>
      <w:r w:rsidR="00E9597C" w:rsidRPr="00BF781F">
        <w:rPr>
          <w:lang w:eastAsia="it-IT"/>
        </w:rPr>
        <w:t xml:space="preserve"> </w:t>
      </w:r>
      <w:proofErr w:type="spellStart"/>
      <w:r w:rsidR="00E9597C" w:rsidRPr="00BF781F">
        <w:rPr>
          <w:lang w:eastAsia="it-IT"/>
        </w:rPr>
        <w:t>contesto</w:t>
      </w:r>
      <w:proofErr w:type="spellEnd"/>
      <w:r w:rsidR="00E9597C" w:rsidRPr="00BF781F">
        <w:rPr>
          <w:lang w:eastAsia="it-IT"/>
        </w:rPr>
        <w:t xml:space="preserve"> di policy,” in </w:t>
      </w:r>
      <w:proofErr w:type="spellStart"/>
      <w:r w:rsidR="00E9597C" w:rsidRPr="00BF781F">
        <w:rPr>
          <w:lang w:eastAsia="it-IT"/>
        </w:rPr>
        <w:t>Bossone</w:t>
      </w:r>
      <w:proofErr w:type="spellEnd"/>
      <w:r w:rsidR="00E9597C" w:rsidRPr="00BF781F">
        <w:rPr>
          <w:lang w:eastAsia="it-IT"/>
        </w:rPr>
        <w:t xml:space="preserve"> et (</w:t>
      </w:r>
      <w:proofErr w:type="gramStart"/>
      <w:r w:rsidR="00E9597C" w:rsidRPr="00BF781F">
        <w:rPr>
          <w:lang w:eastAsia="it-IT"/>
        </w:rPr>
        <w:t>)2015a</w:t>
      </w:r>
      <w:proofErr w:type="gramEnd"/>
      <w:r w:rsidR="00E9597C" w:rsidRPr="00BF781F">
        <w:rPr>
          <w:lang w:eastAsia="it-IT"/>
        </w:rPr>
        <w:t>), 79-105.</w:t>
      </w:r>
      <w:r w:rsidRPr="00BF781F">
        <w:rPr>
          <w:lang w:eastAsia="it-IT"/>
        </w:rPr>
        <w:t xml:space="preserve"> </w:t>
      </w:r>
    </w:p>
    <w:p w14:paraId="799899E0" w14:textId="6A3EA6B3" w:rsidR="00716C6C" w:rsidRPr="00716C6C" w:rsidRDefault="00716C6C" w:rsidP="00716C6C">
      <w:pPr>
        <w:rPr>
          <w:b/>
          <w:lang w:eastAsia="it-IT"/>
        </w:rPr>
      </w:pPr>
      <w:proofErr w:type="spellStart"/>
      <w:r>
        <w:rPr>
          <w:b/>
          <w:bCs/>
          <w:lang w:eastAsia="it-IT"/>
        </w:rPr>
        <w:t>Bossone</w:t>
      </w:r>
      <w:proofErr w:type="spellEnd"/>
      <w:r>
        <w:rPr>
          <w:b/>
          <w:bCs/>
          <w:lang w:eastAsia="it-IT"/>
        </w:rPr>
        <w:t xml:space="preserve">, B., and M. Cattaneo </w:t>
      </w:r>
      <w:r w:rsidRPr="00716C6C">
        <w:rPr>
          <w:bCs/>
          <w:lang w:eastAsia="it-IT"/>
        </w:rPr>
        <w:t xml:space="preserve">(2016), </w:t>
      </w:r>
      <w:r>
        <w:rPr>
          <w:bCs/>
          <w:lang w:eastAsia="it-IT"/>
        </w:rPr>
        <w:t>“</w:t>
      </w:r>
      <w:r w:rsidRPr="00716C6C">
        <w:rPr>
          <w:bCs/>
          <w:lang w:eastAsia="it-IT"/>
        </w:rPr>
        <w:t>New ways of crisis settlement: “Fiscal Money” as a tool to fight economic stagnation</w:t>
      </w:r>
      <w:r>
        <w:rPr>
          <w:bCs/>
          <w:lang w:eastAsia="it-IT"/>
        </w:rPr>
        <w:t>,” p</w:t>
      </w:r>
      <w:r w:rsidRPr="00716C6C">
        <w:rPr>
          <w:lang w:eastAsia="it-IT"/>
        </w:rPr>
        <w:t>repared for the "European Governance in the Crisis", 24th/25th November 2016, Hagen, Germany</w:t>
      </w:r>
      <w:r>
        <w:rPr>
          <w:lang w:eastAsia="it-IT"/>
        </w:rPr>
        <w:t xml:space="preserve"> (forthcoming).</w:t>
      </w:r>
    </w:p>
    <w:p w14:paraId="104F155C" w14:textId="02655623" w:rsidR="00AB0BA3" w:rsidRPr="00BF781F" w:rsidRDefault="00AB0BA3" w:rsidP="00AB0BA3">
      <w:pPr>
        <w:rPr>
          <w:lang w:eastAsia="it-IT"/>
        </w:rPr>
      </w:pPr>
      <w:proofErr w:type="spellStart"/>
      <w:r w:rsidRPr="00BF781F">
        <w:rPr>
          <w:b/>
          <w:lang w:eastAsia="it-IT"/>
        </w:rPr>
        <w:t>B</w:t>
      </w:r>
      <w:r w:rsidR="00CA209F" w:rsidRPr="00BF781F">
        <w:rPr>
          <w:b/>
          <w:lang w:eastAsia="it-IT"/>
        </w:rPr>
        <w:t>ossone</w:t>
      </w:r>
      <w:proofErr w:type="spellEnd"/>
      <w:r w:rsidR="00CA209F" w:rsidRPr="00BF781F">
        <w:rPr>
          <w:b/>
          <w:lang w:eastAsia="it-IT"/>
        </w:rPr>
        <w:t>,</w:t>
      </w:r>
      <w:r w:rsidRPr="00BF781F">
        <w:rPr>
          <w:b/>
          <w:lang w:eastAsia="it-IT"/>
        </w:rPr>
        <w:t xml:space="preserve"> B., M. Cattaneo, E. </w:t>
      </w:r>
      <w:proofErr w:type="spellStart"/>
      <w:r w:rsidRPr="00BF781F">
        <w:rPr>
          <w:b/>
          <w:lang w:eastAsia="it-IT"/>
        </w:rPr>
        <w:t>Grazzini</w:t>
      </w:r>
      <w:proofErr w:type="spellEnd"/>
      <w:r w:rsidRPr="00BF781F">
        <w:rPr>
          <w:b/>
          <w:lang w:eastAsia="it-IT"/>
        </w:rPr>
        <w:t xml:space="preserve">, and S. </w:t>
      </w:r>
      <w:proofErr w:type="spellStart"/>
      <w:r w:rsidRPr="00BF781F">
        <w:rPr>
          <w:b/>
          <w:lang w:eastAsia="it-IT"/>
        </w:rPr>
        <w:t>Sylos</w:t>
      </w:r>
      <w:proofErr w:type="spellEnd"/>
      <w:r w:rsidRPr="00BF781F">
        <w:rPr>
          <w:b/>
          <w:lang w:eastAsia="it-IT"/>
        </w:rPr>
        <w:t xml:space="preserve"> </w:t>
      </w:r>
      <w:proofErr w:type="spellStart"/>
      <w:r w:rsidRPr="00BF781F">
        <w:rPr>
          <w:b/>
          <w:lang w:eastAsia="it-IT"/>
        </w:rPr>
        <w:t>Labini</w:t>
      </w:r>
      <w:proofErr w:type="spellEnd"/>
      <w:r w:rsidRPr="00BF781F">
        <w:rPr>
          <w:lang w:eastAsia="it-IT"/>
        </w:rPr>
        <w:t xml:space="preserve"> (</w:t>
      </w:r>
      <w:r w:rsidR="008B54EB" w:rsidRPr="00BF781F">
        <w:rPr>
          <w:lang w:eastAsia="it-IT"/>
        </w:rPr>
        <w:t>2015a</w:t>
      </w:r>
      <w:r w:rsidRPr="00BF781F">
        <w:rPr>
          <w:lang w:eastAsia="it-IT"/>
        </w:rPr>
        <w:t>),</w:t>
      </w:r>
      <w:r w:rsidR="00B4759F" w:rsidRPr="00BF781F">
        <w:rPr>
          <w:lang w:eastAsia="it-IT"/>
        </w:rPr>
        <w:t xml:space="preserve"> eds.,</w:t>
      </w:r>
      <w:r w:rsidRPr="00BF781F">
        <w:rPr>
          <w:lang w:eastAsia="it-IT"/>
        </w:rPr>
        <w:t xml:space="preserve"> “Per </w:t>
      </w:r>
      <w:proofErr w:type="spellStart"/>
      <w:r w:rsidRPr="00BF781F">
        <w:rPr>
          <w:lang w:eastAsia="it-IT"/>
        </w:rPr>
        <w:t>una</w:t>
      </w:r>
      <w:proofErr w:type="spellEnd"/>
      <w:r w:rsidRPr="00BF781F">
        <w:rPr>
          <w:lang w:eastAsia="it-IT"/>
        </w:rPr>
        <w:t xml:space="preserve"> </w:t>
      </w:r>
      <w:proofErr w:type="spellStart"/>
      <w:r w:rsidRPr="00BF781F">
        <w:rPr>
          <w:lang w:eastAsia="it-IT"/>
        </w:rPr>
        <w:t>moneta</w:t>
      </w:r>
      <w:proofErr w:type="spellEnd"/>
      <w:r w:rsidRPr="00BF781F">
        <w:rPr>
          <w:lang w:eastAsia="it-IT"/>
        </w:rPr>
        <w:t xml:space="preserve"> </w:t>
      </w:r>
      <w:proofErr w:type="spellStart"/>
      <w:r w:rsidRPr="00BF781F">
        <w:rPr>
          <w:lang w:eastAsia="it-IT"/>
        </w:rPr>
        <w:t>fiscale</w:t>
      </w:r>
      <w:proofErr w:type="spellEnd"/>
      <w:r w:rsidRPr="00BF781F">
        <w:rPr>
          <w:lang w:eastAsia="it-IT"/>
        </w:rPr>
        <w:t xml:space="preserve"> </w:t>
      </w:r>
      <w:proofErr w:type="spellStart"/>
      <w:r w:rsidRPr="00BF781F">
        <w:rPr>
          <w:lang w:eastAsia="it-IT"/>
        </w:rPr>
        <w:t>gratuita</w:t>
      </w:r>
      <w:proofErr w:type="spellEnd"/>
      <w:r w:rsidRPr="00BF781F">
        <w:rPr>
          <w:lang w:eastAsia="it-IT"/>
        </w:rPr>
        <w:t xml:space="preserve">. Come </w:t>
      </w:r>
      <w:proofErr w:type="spellStart"/>
      <w:r w:rsidRPr="00BF781F">
        <w:rPr>
          <w:lang w:eastAsia="it-IT"/>
        </w:rPr>
        <w:t>uscire</w:t>
      </w:r>
      <w:proofErr w:type="spellEnd"/>
      <w:r w:rsidRPr="00BF781F">
        <w:rPr>
          <w:lang w:eastAsia="it-IT"/>
        </w:rPr>
        <w:t xml:space="preserve"> </w:t>
      </w:r>
      <w:proofErr w:type="spellStart"/>
      <w:r w:rsidRPr="00BF781F">
        <w:rPr>
          <w:lang w:eastAsia="it-IT"/>
        </w:rPr>
        <w:t>dall’austerità</w:t>
      </w:r>
      <w:proofErr w:type="spellEnd"/>
      <w:r w:rsidRPr="00BF781F">
        <w:rPr>
          <w:lang w:eastAsia="it-IT"/>
        </w:rPr>
        <w:t xml:space="preserve"> senza </w:t>
      </w:r>
      <w:proofErr w:type="spellStart"/>
      <w:r w:rsidRPr="00BF781F">
        <w:rPr>
          <w:lang w:eastAsia="it-IT"/>
        </w:rPr>
        <w:t>spaccare</w:t>
      </w:r>
      <w:proofErr w:type="spellEnd"/>
      <w:r w:rsidRPr="00BF781F">
        <w:rPr>
          <w:lang w:eastAsia="it-IT"/>
        </w:rPr>
        <w:t xml:space="preserve"> </w:t>
      </w:r>
      <w:proofErr w:type="spellStart"/>
      <w:r w:rsidRPr="00BF781F">
        <w:rPr>
          <w:lang w:eastAsia="it-IT"/>
        </w:rPr>
        <w:t>l’euro</w:t>
      </w:r>
      <w:proofErr w:type="spellEnd"/>
      <w:r w:rsidRPr="00BF781F">
        <w:rPr>
          <w:lang w:eastAsia="it-IT"/>
        </w:rPr>
        <w:t>,”</w:t>
      </w:r>
      <w:r w:rsidR="00B4759F" w:rsidRPr="00BF781F">
        <w:rPr>
          <w:lang w:eastAsia="it-IT"/>
        </w:rPr>
        <w:t xml:space="preserve"> </w:t>
      </w:r>
      <w:proofErr w:type="spellStart"/>
      <w:r w:rsidR="00B4759F" w:rsidRPr="00BF781F">
        <w:rPr>
          <w:lang w:eastAsia="it-IT"/>
        </w:rPr>
        <w:t>MicroMega</w:t>
      </w:r>
      <w:proofErr w:type="spellEnd"/>
      <w:r w:rsidR="008B54EB" w:rsidRPr="00BF781F">
        <w:rPr>
          <w:lang w:eastAsia="it-IT"/>
        </w:rPr>
        <w:t>, June.</w:t>
      </w:r>
    </w:p>
    <w:p w14:paraId="44F32E9B" w14:textId="77777777" w:rsidR="00AB0BA3" w:rsidRPr="00BF781F" w:rsidRDefault="008B54EB" w:rsidP="00AB0BA3">
      <w:pPr>
        <w:rPr>
          <w:lang w:eastAsia="it-IT"/>
        </w:rPr>
      </w:pPr>
      <w:proofErr w:type="spellStart"/>
      <w:r w:rsidRPr="00BF781F">
        <w:rPr>
          <w:b/>
          <w:lang w:eastAsia="it-IT"/>
        </w:rPr>
        <w:t>Bossone</w:t>
      </w:r>
      <w:proofErr w:type="spellEnd"/>
      <w:r w:rsidRPr="00BF781F">
        <w:rPr>
          <w:b/>
          <w:lang w:eastAsia="it-IT"/>
        </w:rPr>
        <w:t xml:space="preserve"> B., M. Cattaneo, E. </w:t>
      </w:r>
      <w:proofErr w:type="spellStart"/>
      <w:r w:rsidRPr="00BF781F">
        <w:rPr>
          <w:b/>
          <w:lang w:eastAsia="it-IT"/>
        </w:rPr>
        <w:t>Grazzini</w:t>
      </w:r>
      <w:proofErr w:type="spellEnd"/>
      <w:r w:rsidRPr="00BF781F">
        <w:rPr>
          <w:b/>
          <w:lang w:eastAsia="it-IT"/>
        </w:rPr>
        <w:t xml:space="preserve">, and S. </w:t>
      </w:r>
      <w:proofErr w:type="spellStart"/>
      <w:r w:rsidRPr="00BF781F">
        <w:rPr>
          <w:b/>
          <w:lang w:eastAsia="it-IT"/>
        </w:rPr>
        <w:t>Sylos</w:t>
      </w:r>
      <w:proofErr w:type="spellEnd"/>
      <w:r w:rsidRPr="00BF781F">
        <w:rPr>
          <w:b/>
          <w:lang w:eastAsia="it-IT"/>
        </w:rPr>
        <w:t xml:space="preserve"> </w:t>
      </w:r>
      <w:proofErr w:type="spellStart"/>
      <w:r w:rsidRPr="00BF781F">
        <w:rPr>
          <w:b/>
          <w:lang w:eastAsia="it-IT"/>
        </w:rPr>
        <w:t>Labini</w:t>
      </w:r>
      <w:proofErr w:type="spellEnd"/>
      <w:r w:rsidRPr="00BF781F">
        <w:rPr>
          <w:b/>
          <w:lang w:eastAsia="it-IT"/>
        </w:rPr>
        <w:t xml:space="preserve"> </w:t>
      </w:r>
      <w:r w:rsidRPr="00BF781F">
        <w:rPr>
          <w:lang w:eastAsia="it-IT"/>
        </w:rPr>
        <w:t>(2015b),</w:t>
      </w:r>
      <w:r w:rsidRPr="00BF781F">
        <w:rPr>
          <w:b/>
          <w:lang w:eastAsia="it-IT"/>
        </w:rPr>
        <w:t xml:space="preserve"> </w:t>
      </w:r>
      <w:r w:rsidRPr="00BF781F">
        <w:rPr>
          <w:lang w:eastAsia="it-IT"/>
        </w:rPr>
        <w:t xml:space="preserve">“Fiscal Debit Cards and Tax Credit Certificates: The best way to boost economic recovery in Italy (and other Euro Crisis Countries)”, </w:t>
      </w:r>
      <w:proofErr w:type="spellStart"/>
      <w:r w:rsidRPr="00BF781F">
        <w:rPr>
          <w:lang w:eastAsia="it-IT"/>
        </w:rPr>
        <w:t>EconoMonitor</w:t>
      </w:r>
      <w:proofErr w:type="spellEnd"/>
      <w:r w:rsidRPr="00BF781F">
        <w:rPr>
          <w:lang w:eastAsia="it-IT"/>
        </w:rPr>
        <w:t>, 8 September.</w:t>
      </w:r>
    </w:p>
    <w:p w14:paraId="5A99D1AC" w14:textId="7615717D" w:rsidR="00CA209F" w:rsidRPr="00BF781F" w:rsidRDefault="00CA209F" w:rsidP="00865E92">
      <w:pPr>
        <w:rPr>
          <w:b/>
          <w:lang w:eastAsia="it-IT"/>
        </w:rPr>
      </w:pPr>
      <w:proofErr w:type="spellStart"/>
      <w:r w:rsidRPr="00BF781F">
        <w:rPr>
          <w:b/>
          <w:lang w:eastAsia="it-IT"/>
        </w:rPr>
        <w:t>Caggiano</w:t>
      </w:r>
      <w:proofErr w:type="spellEnd"/>
      <w:r w:rsidRPr="00BF781F">
        <w:rPr>
          <w:b/>
          <w:lang w:eastAsia="it-IT"/>
        </w:rPr>
        <w:t xml:space="preserve">, G., E. </w:t>
      </w:r>
      <w:proofErr w:type="spellStart"/>
      <w:r w:rsidRPr="00BF781F">
        <w:rPr>
          <w:b/>
          <w:lang w:eastAsia="it-IT"/>
        </w:rPr>
        <w:t>Castelnuovo</w:t>
      </w:r>
      <w:proofErr w:type="spellEnd"/>
      <w:r w:rsidRPr="00BF781F">
        <w:rPr>
          <w:b/>
          <w:lang w:eastAsia="it-IT"/>
        </w:rPr>
        <w:t xml:space="preserve">, V. Colombo, and G. </w:t>
      </w:r>
      <w:proofErr w:type="spellStart"/>
      <w:r w:rsidRPr="00BF781F">
        <w:rPr>
          <w:b/>
          <w:lang w:eastAsia="it-IT"/>
        </w:rPr>
        <w:t>Nodari</w:t>
      </w:r>
      <w:proofErr w:type="spellEnd"/>
      <w:r w:rsidRPr="00BF781F">
        <w:rPr>
          <w:b/>
          <w:lang w:eastAsia="it-IT"/>
        </w:rPr>
        <w:t xml:space="preserve"> </w:t>
      </w:r>
      <w:r w:rsidRPr="00BF781F">
        <w:rPr>
          <w:lang w:eastAsia="it-IT"/>
        </w:rPr>
        <w:t>(2015), “Estimating Fiscal Multipliers: News from a Nonlinear World”, Economic Journal, 125(584): 746-776.</w:t>
      </w:r>
    </w:p>
    <w:p w14:paraId="51BA1214" w14:textId="179C2ABA" w:rsidR="004C2DF6" w:rsidRPr="00BF781F" w:rsidRDefault="004C2DF6" w:rsidP="00865E92">
      <w:pPr>
        <w:rPr>
          <w:lang w:eastAsia="it-IT"/>
        </w:rPr>
      </w:pPr>
      <w:r w:rsidRPr="00BF781F">
        <w:rPr>
          <w:b/>
          <w:lang w:eastAsia="it-IT"/>
        </w:rPr>
        <w:t>Cattaneo, M.</w:t>
      </w:r>
      <w:r w:rsidR="00865E92" w:rsidRPr="00BF781F">
        <w:rPr>
          <w:b/>
          <w:lang w:eastAsia="it-IT"/>
        </w:rPr>
        <w:t>,</w:t>
      </w:r>
      <w:r w:rsidRPr="00BF781F">
        <w:rPr>
          <w:b/>
          <w:lang w:eastAsia="it-IT"/>
        </w:rPr>
        <w:t xml:space="preserve"> a</w:t>
      </w:r>
      <w:r w:rsidR="00865E92" w:rsidRPr="00BF781F">
        <w:rPr>
          <w:b/>
          <w:lang w:eastAsia="it-IT"/>
        </w:rPr>
        <w:t>n</w:t>
      </w:r>
      <w:r w:rsidRPr="00BF781F">
        <w:rPr>
          <w:b/>
          <w:lang w:eastAsia="it-IT"/>
        </w:rPr>
        <w:t xml:space="preserve">d G. </w:t>
      </w:r>
      <w:proofErr w:type="spellStart"/>
      <w:r w:rsidRPr="00BF781F">
        <w:rPr>
          <w:b/>
          <w:lang w:eastAsia="it-IT"/>
        </w:rPr>
        <w:t>Zibordi</w:t>
      </w:r>
      <w:proofErr w:type="spellEnd"/>
      <w:r w:rsidRPr="00BF781F">
        <w:rPr>
          <w:lang w:eastAsia="it-IT"/>
        </w:rPr>
        <w:t xml:space="preserve"> (201</w:t>
      </w:r>
      <w:r w:rsidR="00865E92" w:rsidRPr="00BF781F">
        <w:rPr>
          <w:lang w:eastAsia="it-IT"/>
        </w:rPr>
        <w:t>4</w:t>
      </w:r>
      <w:r w:rsidRPr="00BF781F">
        <w:rPr>
          <w:lang w:eastAsia="it-IT"/>
        </w:rPr>
        <w:t>)</w:t>
      </w:r>
      <w:r w:rsidR="00865E92" w:rsidRPr="00BF781F">
        <w:rPr>
          <w:lang w:eastAsia="it-IT"/>
        </w:rPr>
        <w:t xml:space="preserve">, </w:t>
      </w:r>
      <w:r w:rsidR="00865E92" w:rsidRPr="00BF781F">
        <w:rPr>
          <w:i/>
          <w:lang w:eastAsia="it-IT"/>
        </w:rPr>
        <w:t>“</w:t>
      </w:r>
      <w:proofErr w:type="spellStart"/>
      <w:r w:rsidR="00865E92" w:rsidRPr="00BF781F">
        <w:rPr>
          <w:i/>
          <w:lang w:eastAsia="it-IT"/>
        </w:rPr>
        <w:t>Soluzione</w:t>
      </w:r>
      <w:proofErr w:type="spellEnd"/>
      <w:r w:rsidR="00865E92" w:rsidRPr="00BF781F">
        <w:rPr>
          <w:i/>
          <w:lang w:eastAsia="it-IT"/>
        </w:rPr>
        <w:t xml:space="preserve"> per </w:t>
      </w:r>
      <w:proofErr w:type="spellStart"/>
      <w:r w:rsidR="00865E92" w:rsidRPr="00BF781F">
        <w:rPr>
          <w:i/>
          <w:lang w:eastAsia="it-IT"/>
        </w:rPr>
        <w:t>l'euro</w:t>
      </w:r>
      <w:proofErr w:type="spellEnd"/>
      <w:r w:rsidR="00865E92" w:rsidRPr="00BF781F">
        <w:rPr>
          <w:i/>
          <w:lang w:eastAsia="it-IT"/>
        </w:rPr>
        <w:t>,”</w:t>
      </w:r>
      <w:r w:rsidR="00865E92" w:rsidRPr="00BF781F">
        <w:rPr>
          <w:lang w:eastAsia="it-IT"/>
        </w:rPr>
        <w:t xml:space="preserve"> </w:t>
      </w:r>
      <w:proofErr w:type="spellStart"/>
      <w:r w:rsidR="00865E92" w:rsidRPr="00BF781F">
        <w:rPr>
          <w:lang w:eastAsia="it-IT"/>
        </w:rPr>
        <w:t>Hoepli</w:t>
      </w:r>
      <w:proofErr w:type="spellEnd"/>
      <w:r w:rsidR="00865E92" w:rsidRPr="00BF781F">
        <w:rPr>
          <w:lang w:eastAsia="it-IT"/>
        </w:rPr>
        <w:t xml:space="preserve">, </w:t>
      </w:r>
      <w:proofErr w:type="spellStart"/>
      <w:r w:rsidR="00865E92" w:rsidRPr="00BF781F">
        <w:rPr>
          <w:lang w:eastAsia="it-IT"/>
        </w:rPr>
        <w:t>marzo</w:t>
      </w:r>
      <w:proofErr w:type="spellEnd"/>
      <w:r w:rsidR="00865E92" w:rsidRPr="00BF781F">
        <w:rPr>
          <w:lang w:eastAsia="it-IT"/>
        </w:rPr>
        <w:t>.</w:t>
      </w:r>
    </w:p>
    <w:p w14:paraId="063C81A6" w14:textId="1AB8BCBA" w:rsidR="00EB2BBC" w:rsidRPr="00BF781F" w:rsidRDefault="00EB2BBC" w:rsidP="00F36960">
      <w:pPr>
        <w:rPr>
          <w:lang w:eastAsia="it-IT"/>
        </w:rPr>
      </w:pPr>
      <w:proofErr w:type="spellStart"/>
      <w:r w:rsidRPr="00BF781F">
        <w:rPr>
          <w:b/>
          <w:lang w:eastAsia="it-IT"/>
        </w:rPr>
        <w:t>D’Acunto</w:t>
      </w:r>
      <w:proofErr w:type="spellEnd"/>
      <w:r w:rsidRPr="00BF781F">
        <w:rPr>
          <w:b/>
          <w:lang w:eastAsia="it-IT"/>
        </w:rPr>
        <w:t xml:space="preserve">, F, D Hoang, and M Weber </w:t>
      </w:r>
      <w:r w:rsidRPr="00BF781F">
        <w:rPr>
          <w:lang w:eastAsia="it-IT"/>
        </w:rPr>
        <w:t>(2015), “Inflation Expectations and Consumption Expenditure”, mimeo.</w:t>
      </w:r>
    </w:p>
    <w:p w14:paraId="452DFB03" w14:textId="7F8DC867" w:rsidR="00CA209F" w:rsidRDefault="00CA209F" w:rsidP="00D147B4">
      <w:pPr>
        <w:rPr>
          <w:lang w:eastAsia="it-IT"/>
        </w:rPr>
      </w:pPr>
      <w:proofErr w:type="spellStart"/>
      <w:r w:rsidRPr="00BF781F">
        <w:rPr>
          <w:b/>
          <w:lang w:eastAsia="it-IT"/>
        </w:rPr>
        <w:t>Huidrom</w:t>
      </w:r>
      <w:proofErr w:type="spellEnd"/>
      <w:r w:rsidRPr="00BF781F">
        <w:rPr>
          <w:b/>
          <w:lang w:eastAsia="it-IT"/>
        </w:rPr>
        <w:t xml:space="preserve">, R., M. A. </w:t>
      </w:r>
      <w:proofErr w:type="spellStart"/>
      <w:r w:rsidRPr="00BF781F">
        <w:rPr>
          <w:b/>
          <w:lang w:eastAsia="it-IT"/>
        </w:rPr>
        <w:t>Kose</w:t>
      </w:r>
      <w:proofErr w:type="spellEnd"/>
      <w:r w:rsidRPr="00BF781F">
        <w:rPr>
          <w:b/>
          <w:lang w:eastAsia="it-IT"/>
        </w:rPr>
        <w:t xml:space="preserve">, J. J. Lim, and F. L. </w:t>
      </w:r>
      <w:proofErr w:type="spellStart"/>
      <w:r w:rsidRPr="00BF781F">
        <w:rPr>
          <w:b/>
          <w:lang w:eastAsia="it-IT"/>
        </w:rPr>
        <w:t>Ohnsorge</w:t>
      </w:r>
      <w:proofErr w:type="spellEnd"/>
      <w:r w:rsidRPr="00BF781F">
        <w:rPr>
          <w:b/>
          <w:lang w:eastAsia="it-IT"/>
        </w:rPr>
        <w:t xml:space="preserve"> </w:t>
      </w:r>
      <w:r w:rsidRPr="00BF781F">
        <w:rPr>
          <w:lang w:eastAsia="it-IT"/>
        </w:rPr>
        <w:t>(2016b), “Do fiscal multipliers depend on fiscal positions?”, Policy Research Working Paper Series 7734, The World Bank.</w:t>
      </w:r>
    </w:p>
    <w:p w14:paraId="1456CCBF" w14:textId="647CA2EC" w:rsidR="002C74B3" w:rsidRPr="005E687C" w:rsidRDefault="005E687C" w:rsidP="00DE75E6">
      <w:pPr>
        <w:rPr>
          <w:lang w:eastAsia="it-IT"/>
        </w:rPr>
      </w:pPr>
      <w:r>
        <w:rPr>
          <w:b/>
          <w:lang w:eastAsia="it-IT"/>
        </w:rPr>
        <w:t xml:space="preserve">Knapp, F. (1905), </w:t>
      </w:r>
      <w:r w:rsidR="002C74B3" w:rsidRPr="005E687C">
        <w:rPr>
          <w:lang w:eastAsia="it-IT"/>
        </w:rPr>
        <w:t xml:space="preserve">“Staatliche </w:t>
      </w:r>
      <w:proofErr w:type="spellStart"/>
      <w:r w:rsidR="002C74B3" w:rsidRPr="005E687C">
        <w:rPr>
          <w:lang w:eastAsia="it-IT"/>
        </w:rPr>
        <w:t>Theorie</w:t>
      </w:r>
      <w:proofErr w:type="spellEnd"/>
      <w:r w:rsidR="002C74B3" w:rsidRPr="005E687C">
        <w:rPr>
          <w:lang w:eastAsia="it-IT"/>
        </w:rPr>
        <w:t xml:space="preserve"> des </w:t>
      </w:r>
      <w:proofErr w:type="spellStart"/>
      <w:r w:rsidR="002C74B3" w:rsidRPr="005E687C">
        <w:rPr>
          <w:lang w:eastAsia="it-IT"/>
        </w:rPr>
        <w:t>Geldes</w:t>
      </w:r>
      <w:proofErr w:type="spellEnd"/>
      <w:r w:rsidR="002C74B3" w:rsidRPr="005E687C">
        <w:rPr>
          <w:lang w:eastAsia="it-IT"/>
        </w:rPr>
        <w:t xml:space="preserve">”, </w:t>
      </w:r>
      <w:proofErr w:type="spellStart"/>
      <w:r w:rsidR="002C74B3" w:rsidRPr="005E687C">
        <w:rPr>
          <w:lang w:eastAsia="it-IT"/>
        </w:rPr>
        <w:t>München</w:t>
      </w:r>
      <w:proofErr w:type="spellEnd"/>
      <w:r w:rsidR="002C74B3" w:rsidRPr="005E687C">
        <w:rPr>
          <w:lang w:eastAsia="it-IT"/>
        </w:rPr>
        <w:t xml:space="preserve"> u. </w:t>
      </w:r>
      <w:r>
        <w:rPr>
          <w:lang w:eastAsia="it-IT"/>
        </w:rPr>
        <w:t xml:space="preserve">Leipzig, </w:t>
      </w:r>
      <w:proofErr w:type="spellStart"/>
      <w:r>
        <w:rPr>
          <w:lang w:eastAsia="it-IT"/>
        </w:rPr>
        <w:t>Duncker</w:t>
      </w:r>
      <w:proofErr w:type="spellEnd"/>
      <w:r>
        <w:rPr>
          <w:lang w:eastAsia="it-IT"/>
        </w:rPr>
        <w:t xml:space="preserve"> &amp; </w:t>
      </w:r>
      <w:proofErr w:type="spellStart"/>
      <w:r>
        <w:rPr>
          <w:lang w:eastAsia="it-IT"/>
        </w:rPr>
        <w:t>Humblot</w:t>
      </w:r>
      <w:proofErr w:type="spellEnd"/>
      <w:r>
        <w:rPr>
          <w:lang w:eastAsia="it-IT"/>
        </w:rPr>
        <w:t xml:space="preserve">, </w:t>
      </w:r>
      <w:r w:rsidR="002C74B3" w:rsidRPr="005E687C">
        <w:rPr>
          <w:lang w:eastAsia="it-IT"/>
        </w:rPr>
        <w:t xml:space="preserve"> </w:t>
      </w:r>
    </w:p>
    <w:p w14:paraId="5F974A01" w14:textId="2F8F5572" w:rsidR="00DE75E6" w:rsidRPr="00BF781F" w:rsidRDefault="00DE75E6" w:rsidP="00DE75E6">
      <w:pPr>
        <w:rPr>
          <w:lang w:eastAsia="it-IT"/>
        </w:rPr>
      </w:pPr>
      <w:proofErr w:type="spellStart"/>
      <w:r w:rsidRPr="00DE75E6">
        <w:rPr>
          <w:b/>
          <w:lang w:eastAsia="it-IT"/>
        </w:rPr>
        <w:t>Krugman</w:t>
      </w:r>
      <w:proofErr w:type="spellEnd"/>
      <w:r w:rsidRPr="00DE75E6">
        <w:rPr>
          <w:b/>
          <w:lang w:eastAsia="it-IT"/>
        </w:rPr>
        <w:t xml:space="preserve">, P. </w:t>
      </w:r>
      <w:r>
        <w:rPr>
          <w:lang w:eastAsia="it-IT"/>
        </w:rPr>
        <w:t>(2916) “What Have We Learned From The Crisis</w:t>
      </w:r>
      <w:proofErr w:type="gramStart"/>
      <w:r>
        <w:rPr>
          <w:lang w:eastAsia="it-IT"/>
        </w:rPr>
        <w:t>?,</w:t>
      </w:r>
      <w:proofErr w:type="gramEnd"/>
      <w:r>
        <w:rPr>
          <w:lang w:eastAsia="it-IT"/>
        </w:rPr>
        <w:t xml:space="preserve"> September.</w:t>
      </w:r>
    </w:p>
    <w:p w14:paraId="5A707BDE" w14:textId="345FF06D" w:rsidR="00D147B4" w:rsidRPr="00BF781F" w:rsidRDefault="00D147B4" w:rsidP="00D147B4">
      <w:pPr>
        <w:rPr>
          <w:b/>
          <w:lang w:eastAsia="it-IT"/>
        </w:rPr>
      </w:pPr>
      <w:r w:rsidRPr="00BF781F">
        <w:rPr>
          <w:b/>
          <w:lang w:eastAsia="it-IT"/>
        </w:rPr>
        <w:t>Pilkington, P.</w:t>
      </w:r>
      <w:r w:rsidRPr="00BF781F">
        <w:rPr>
          <w:lang w:eastAsia="it-IT"/>
        </w:rPr>
        <w:t xml:space="preserve"> (2013), “The Continued Relevance of Tax-backed Bonds in a Post-OMT Eurozone,” Policy Note 2013/</w:t>
      </w:r>
      <w:proofErr w:type="gramStart"/>
      <w:r w:rsidRPr="00BF781F">
        <w:rPr>
          <w:lang w:eastAsia="it-IT"/>
        </w:rPr>
        <w:t>10 ,</w:t>
      </w:r>
      <w:proofErr w:type="gramEnd"/>
      <w:r w:rsidRPr="00BF781F">
        <w:rPr>
          <w:lang w:eastAsia="it-IT"/>
        </w:rPr>
        <w:t xml:space="preserve"> Levy Institute,| December.</w:t>
      </w:r>
    </w:p>
    <w:p w14:paraId="284CD26F" w14:textId="77777777" w:rsidR="00D147B4" w:rsidRPr="00BF781F" w:rsidRDefault="00D147B4" w:rsidP="003B2AEB">
      <w:pPr>
        <w:rPr>
          <w:b/>
          <w:lang w:eastAsia="it-IT"/>
        </w:rPr>
      </w:pPr>
      <w:r w:rsidRPr="00BF781F">
        <w:rPr>
          <w:b/>
          <w:lang w:eastAsia="it-IT"/>
        </w:rPr>
        <w:t xml:space="preserve">Pilkington, P., and W. </w:t>
      </w:r>
      <w:proofErr w:type="spellStart"/>
      <w:r w:rsidRPr="00BF781F">
        <w:rPr>
          <w:b/>
          <w:lang w:eastAsia="it-IT"/>
        </w:rPr>
        <w:t>Mosler</w:t>
      </w:r>
      <w:proofErr w:type="spellEnd"/>
      <w:r w:rsidRPr="00BF781F">
        <w:rPr>
          <w:b/>
          <w:lang w:eastAsia="it-IT"/>
        </w:rPr>
        <w:t xml:space="preserve"> </w:t>
      </w:r>
      <w:r w:rsidRPr="00BF781F">
        <w:rPr>
          <w:lang w:eastAsia="it-IT"/>
        </w:rPr>
        <w:t>(2012),</w:t>
      </w:r>
      <w:r w:rsidRPr="00BF781F">
        <w:rPr>
          <w:b/>
          <w:lang w:eastAsia="it-IT"/>
        </w:rPr>
        <w:t xml:space="preserve"> </w:t>
      </w:r>
      <w:r w:rsidRPr="00BF781F">
        <w:rPr>
          <w:lang w:eastAsia="it-IT"/>
        </w:rPr>
        <w:t>“Tax-Backed Bonds – A National Solution to the European Debt Crisis,” Policy Note 2012/4, Levy Institute, March.</w:t>
      </w:r>
    </w:p>
    <w:p w14:paraId="25B13D8E" w14:textId="77777777" w:rsidR="004D3B50" w:rsidRPr="00BF781F" w:rsidRDefault="004D3B50" w:rsidP="004D3B50">
      <w:pPr>
        <w:rPr>
          <w:lang w:eastAsia="it-IT"/>
        </w:rPr>
      </w:pPr>
    </w:p>
    <w:sectPr w:rsidR="004D3B50" w:rsidRPr="00BF781F" w:rsidSect="00B3643D">
      <w:footerReference w:type="even" r:id="rId11"/>
      <w:footerReference w:type="default" r:id="rId12"/>
      <w:pgSz w:w="11900" w:h="16840"/>
      <w:pgMar w:top="1417" w:right="1134" w:bottom="1134" w:left="1134" w:header="708" w:footer="708"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C6870" w15:done="0"/>
  <w15:commentEx w15:paraId="17016910" w15:paraIdParent="559C6870" w15:done="0"/>
  <w15:commentEx w15:paraId="5B06CF87" w15:done="0"/>
  <w15:commentEx w15:paraId="7935F6B2" w15:paraIdParent="5B06CF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E8E0" w14:textId="77777777" w:rsidR="00DF7D00" w:rsidRDefault="00DF7D00">
      <w:r>
        <w:separator/>
      </w:r>
    </w:p>
  </w:endnote>
  <w:endnote w:type="continuationSeparator" w:id="0">
    <w:p w14:paraId="058554D8" w14:textId="77777777" w:rsidR="00DF7D00" w:rsidRDefault="00DF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12EB" w14:textId="77777777" w:rsidR="00DF7D00" w:rsidRDefault="00DF7D00" w:rsidP="00B36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26DCE" w14:textId="77777777" w:rsidR="00DF7D00" w:rsidRDefault="00DF7D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9E87" w14:textId="61F51434" w:rsidR="00DF7D00" w:rsidRPr="00AE7E98" w:rsidRDefault="00DF7D00" w:rsidP="00B36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595">
      <w:rPr>
        <w:rStyle w:val="PageNumber"/>
        <w:noProof/>
      </w:rPr>
      <w:t>7</w:t>
    </w:r>
    <w:r>
      <w:rPr>
        <w:rStyle w:val="PageNumber"/>
      </w:rPr>
      <w:fldChar w:fldCharType="end"/>
    </w:r>
  </w:p>
  <w:p w14:paraId="7D1898C6" w14:textId="77777777" w:rsidR="00DF7D00" w:rsidRDefault="00DF7D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96EBF" w14:textId="77777777" w:rsidR="00DF7D00" w:rsidRDefault="00DF7D00">
      <w:r>
        <w:separator/>
      </w:r>
    </w:p>
  </w:footnote>
  <w:footnote w:type="continuationSeparator" w:id="0">
    <w:p w14:paraId="1D1ADF0E" w14:textId="77777777" w:rsidR="00DF7D00" w:rsidRDefault="00DF7D00">
      <w:r>
        <w:continuationSeparator/>
      </w:r>
    </w:p>
  </w:footnote>
  <w:footnote w:id="1">
    <w:p w14:paraId="486EE692" w14:textId="68D1E974" w:rsidR="00DF7D00" w:rsidRPr="00A54234" w:rsidRDefault="00DF7D00" w:rsidP="001C5805">
      <w:pPr>
        <w:pStyle w:val="FootnoteText"/>
      </w:pPr>
      <w:r>
        <w:rPr>
          <w:rStyle w:val="FootnoteReference"/>
        </w:rPr>
        <w:footnoteRef/>
      </w:r>
      <w:r>
        <w:t xml:space="preserve"> Biagio </w:t>
      </w:r>
      <w:proofErr w:type="spellStart"/>
      <w:r>
        <w:t>Bossone</w:t>
      </w:r>
      <w:proofErr w:type="spellEnd"/>
      <w:r>
        <w:t xml:space="preserve"> is an international financial consultant and chairman of the “Group of Lecce” on global financial governance. Marco Cattaneo, chairman of CPI Private Equity, </w:t>
      </w:r>
      <w:r w:rsidRPr="00A54234">
        <w:t xml:space="preserve">is </w:t>
      </w:r>
      <w:r w:rsidRPr="00165227">
        <w:t>involved in private equity and structured credit transactions, both as an advisor and principal investor.</w:t>
      </w:r>
    </w:p>
  </w:footnote>
  <w:footnote w:id="2">
    <w:p w14:paraId="18AEC458" w14:textId="362D7E86" w:rsidR="00DF7D00" w:rsidRPr="00165227" w:rsidRDefault="00DF7D00">
      <w:pPr>
        <w:pStyle w:val="FootnoteText"/>
        <w:rPr>
          <w:lang w:val="it-IT"/>
        </w:rPr>
      </w:pPr>
      <w:r>
        <w:rPr>
          <w:rStyle w:val="FootnoteReference"/>
        </w:rPr>
        <w:footnoteRef/>
      </w:r>
      <w:r>
        <w:t xml:space="preserve"> The concept of fiscal money is enrooted </w:t>
      </w:r>
      <w:r w:rsidRPr="00694855">
        <w:t>in “</w:t>
      </w:r>
      <w:proofErr w:type="spellStart"/>
      <w:r w:rsidRPr="00694855">
        <w:t>Chartalism</w:t>
      </w:r>
      <w:proofErr w:type="spellEnd"/>
      <w:r w:rsidRPr="00694855">
        <w:t>”, the theory developed by the German economist Georg Friedrich Knapp.</w:t>
      </w:r>
      <w:r>
        <w:t xml:space="preserve"> The term “</w:t>
      </w:r>
      <w:proofErr w:type="spellStart"/>
      <w:r>
        <w:t>Chartalism</w:t>
      </w:r>
      <w:proofErr w:type="spellEnd"/>
      <w:r>
        <w:t xml:space="preserve">” </w:t>
      </w:r>
      <w:r w:rsidRPr="00E465DA">
        <w:t>deriv</w:t>
      </w:r>
      <w:r>
        <w:t>es from the Latin “</w:t>
      </w:r>
      <w:proofErr w:type="spellStart"/>
      <w:r w:rsidRPr="00E465DA">
        <w:t>charta</w:t>
      </w:r>
      <w:proofErr w:type="spellEnd"/>
      <w:r>
        <w:t>”, that is, “paper”</w:t>
      </w:r>
      <w:r w:rsidRPr="00E465DA">
        <w:t>, in</w:t>
      </w:r>
      <w:r>
        <w:t xml:space="preserve"> relation to the nature</w:t>
      </w:r>
      <w:r w:rsidRPr="00E465DA">
        <w:t xml:space="preserve"> </w:t>
      </w:r>
      <w:r>
        <w:t>of paper money as legal tender and in contrast to “</w:t>
      </w:r>
      <w:proofErr w:type="spellStart"/>
      <w:r>
        <w:t>Metallism</w:t>
      </w:r>
      <w:proofErr w:type="spellEnd"/>
      <w:r>
        <w:t xml:space="preserve">,” </w:t>
      </w:r>
      <w:r w:rsidRPr="00EE3C38">
        <w:t xml:space="preserve">the principle </w:t>
      </w:r>
      <w:r>
        <w:t xml:space="preserve">whereby </w:t>
      </w:r>
      <w:r w:rsidRPr="00EE3C38">
        <w:t>money derives its value from the purchasing power of the commodity upon which it is based.</w:t>
      </w:r>
      <w:r w:rsidRPr="00694855">
        <w:t xml:space="preserve"> </w:t>
      </w:r>
      <w:r>
        <w:t xml:space="preserve"> Knapp (</w:t>
      </w:r>
      <w:r w:rsidRPr="00694855">
        <w:t>1905</w:t>
      </w:r>
      <w:r>
        <w:t xml:space="preserve">) </w:t>
      </w:r>
      <w:r w:rsidRPr="00694855">
        <w:t xml:space="preserve">wrote about the power of the state to create pure paper money and to confer value on it by accepting it as payment for tax obligations. More recently, Modern Money Theory economists such as Randall Wray, Matthew </w:t>
      </w:r>
      <w:proofErr w:type="spellStart"/>
      <w:r w:rsidRPr="00694855">
        <w:t>Forstater</w:t>
      </w:r>
      <w:proofErr w:type="spellEnd"/>
      <w:r w:rsidRPr="00694855">
        <w:t xml:space="preserve"> and Warren </w:t>
      </w:r>
      <w:proofErr w:type="spellStart"/>
      <w:r w:rsidRPr="00694855">
        <w:t>Mosler</w:t>
      </w:r>
      <w:proofErr w:type="spellEnd"/>
      <w:r w:rsidRPr="00694855">
        <w:t xml:space="preserve"> further explored the concept. Pilkington and </w:t>
      </w:r>
      <w:proofErr w:type="spellStart"/>
      <w:r w:rsidRPr="00694855">
        <w:t>Mosler</w:t>
      </w:r>
      <w:proofErr w:type="spellEnd"/>
      <w:r w:rsidRPr="00694855">
        <w:t xml:space="preserve"> (2012) and Pilkington (2013) </w:t>
      </w:r>
      <w:r>
        <w:t xml:space="preserve">propose </w:t>
      </w:r>
      <w:r w:rsidRPr="00694855">
        <w:t>to make Eurozone country government bonds acceptable to pay taxes within the issuing countries in case of the issuer’s inability to pay interests and/or capital, thus reducing the sovereign cost of funding for specific Eurozone countries.</w:t>
      </w:r>
    </w:p>
  </w:footnote>
  <w:footnote w:id="3">
    <w:p w14:paraId="71D5230C" w14:textId="418E304D" w:rsidR="00DF7D00" w:rsidRPr="00865E92" w:rsidRDefault="00DF7D00" w:rsidP="00EE7161">
      <w:pPr>
        <w:pStyle w:val="FootnoteText"/>
      </w:pPr>
      <w:r>
        <w:rPr>
          <w:rStyle w:val="FootnoteReference"/>
        </w:rPr>
        <w:footnoteRef/>
      </w:r>
      <w:r>
        <w:t xml:space="preserve"> </w:t>
      </w:r>
      <w:proofErr w:type="gramStart"/>
      <w:r w:rsidRPr="00ED30F1">
        <w:t>The idea of the TRC was o</w:t>
      </w:r>
      <w:r w:rsidRPr="00865E92">
        <w:t>riginated by Marco Cattaneo</w:t>
      </w:r>
      <w:proofErr w:type="gramEnd"/>
      <w:r w:rsidRPr="00865E92">
        <w:t xml:space="preserve"> </w:t>
      </w:r>
      <w:r>
        <w:t xml:space="preserve">(see </w:t>
      </w:r>
      <w:proofErr w:type="spellStart"/>
      <w:r w:rsidRPr="00865E92">
        <w:t>Cattaneo</w:t>
      </w:r>
      <w:proofErr w:type="spellEnd"/>
      <w:r w:rsidRPr="00865E92">
        <w:t xml:space="preserve"> and </w:t>
      </w:r>
      <w:proofErr w:type="spellStart"/>
      <w:r w:rsidRPr="00865E92">
        <w:t>Zibordi</w:t>
      </w:r>
      <w:proofErr w:type="spellEnd"/>
      <w:r>
        <w:t>,</w:t>
      </w:r>
      <w:r w:rsidRPr="00865E92">
        <w:t xml:space="preserve"> 2014). The idea was further elaborated </w:t>
      </w:r>
      <w:r w:rsidRPr="00165227">
        <w:t xml:space="preserve">by Biagio </w:t>
      </w:r>
      <w:proofErr w:type="spellStart"/>
      <w:r w:rsidRPr="00165227">
        <w:t>Bossone</w:t>
      </w:r>
      <w:proofErr w:type="spellEnd"/>
      <w:r w:rsidRPr="00165227">
        <w:t xml:space="preserve">, Marco Cattaneo, Enrico </w:t>
      </w:r>
      <w:proofErr w:type="spellStart"/>
      <w:r w:rsidRPr="00165227">
        <w:t>Grazzini</w:t>
      </w:r>
      <w:proofErr w:type="spellEnd"/>
      <w:r w:rsidRPr="00165227">
        <w:t xml:space="preserve">, and Stefano </w:t>
      </w:r>
      <w:proofErr w:type="spellStart"/>
      <w:r w:rsidRPr="00165227">
        <w:t>Sylos</w:t>
      </w:r>
      <w:proofErr w:type="spellEnd"/>
      <w:r w:rsidRPr="00165227">
        <w:t xml:space="preserve"> </w:t>
      </w:r>
      <w:proofErr w:type="spellStart"/>
      <w:r w:rsidRPr="00165227">
        <w:t>Labini</w:t>
      </w:r>
      <w:proofErr w:type="spellEnd"/>
      <w:r w:rsidRPr="00165227">
        <w:t xml:space="preserve"> </w:t>
      </w:r>
      <w:r w:rsidRPr="00ED30F1">
        <w:t xml:space="preserve">in a public manifesto, </w:t>
      </w:r>
      <w:hyperlink r:id="rId1" w:history="1">
        <w:r w:rsidRPr="00ED30F1">
          <w:rPr>
            <w:rStyle w:val="Hyperlink"/>
          </w:rPr>
          <w:t>here available in English</w:t>
        </w:r>
      </w:hyperlink>
      <w:r>
        <w:t xml:space="preserve">. The proposal was </w:t>
      </w:r>
      <w:r w:rsidRPr="00ED30F1">
        <w:t xml:space="preserve">the subject of </w:t>
      </w:r>
      <w:r>
        <w:t xml:space="preserve">an </w:t>
      </w:r>
      <w:r w:rsidRPr="00ED30F1">
        <w:t>e-book on fiscal money</w:t>
      </w:r>
      <w:r>
        <w:t xml:space="preserve"> (</w:t>
      </w:r>
      <w:proofErr w:type="spellStart"/>
      <w:r>
        <w:t>Bossone</w:t>
      </w:r>
      <w:proofErr w:type="spellEnd"/>
      <w:r>
        <w:t xml:space="preserve"> et al, 2015a)</w:t>
      </w:r>
      <w:r w:rsidRPr="00ED30F1">
        <w:t xml:space="preserve">. </w:t>
      </w:r>
      <w:r w:rsidRPr="00865E92">
        <w:t xml:space="preserve">For a concise description of the proposed TRC, see </w:t>
      </w:r>
      <w:proofErr w:type="spellStart"/>
      <w:r w:rsidRPr="00865E92">
        <w:t>Bossone</w:t>
      </w:r>
      <w:proofErr w:type="spellEnd"/>
      <w:r w:rsidRPr="00865E92">
        <w:t xml:space="preserve"> et al (2015</w:t>
      </w:r>
      <w:r>
        <w:t>b</w:t>
      </w:r>
      <w:r w:rsidRPr="00865E92">
        <w:t>).</w:t>
      </w:r>
    </w:p>
  </w:footnote>
  <w:footnote w:id="4">
    <w:p w14:paraId="756AF190" w14:textId="79218127" w:rsidR="00DF7D00" w:rsidRPr="00BC148F" w:rsidRDefault="00DF7D00">
      <w:pPr>
        <w:pStyle w:val="FootnoteText"/>
      </w:pPr>
      <w:r w:rsidRPr="00BC148F">
        <w:rPr>
          <w:rStyle w:val="FootnoteReference"/>
        </w:rPr>
        <w:footnoteRef/>
      </w:r>
      <w:r w:rsidRPr="00BC148F">
        <w:t xml:space="preserve"> </w:t>
      </w:r>
      <w:r w:rsidRPr="00165227">
        <w:t>We are grateful to</w:t>
      </w:r>
      <w:r>
        <w:t xml:space="preserve"> Massimo Costa for providing us with a thorough analysis of this aspect of the TRC.  </w:t>
      </w:r>
      <w:r w:rsidRPr="00165227">
        <w:t xml:space="preserve"> </w:t>
      </w:r>
    </w:p>
  </w:footnote>
  <w:footnote w:id="5">
    <w:p w14:paraId="0B4D84FC" w14:textId="2D16C140" w:rsidR="00DF7D00" w:rsidRPr="00165227" w:rsidRDefault="00DF7D00" w:rsidP="00BC4CBA">
      <w:pPr>
        <w:pStyle w:val="FootnoteText"/>
        <w:rPr>
          <w:lang w:val="it-IT"/>
        </w:rPr>
      </w:pPr>
      <w:r>
        <w:rPr>
          <w:rStyle w:val="FootnoteReference"/>
        </w:rPr>
        <w:footnoteRef/>
      </w:r>
      <w:r>
        <w:t xml:space="preserve"> See </w:t>
      </w:r>
      <w:hyperlink r:id="rId2" w:history="1">
        <w:r>
          <w:rPr>
            <w:rStyle w:val="Hyperlink"/>
          </w:rPr>
          <w:t>Eurostat Guidance Note on Deferred Tax Assets (DTAs) and Recording of Tax Credits related to DTAs in ESA 2010</w:t>
        </w:r>
      </w:hyperlink>
      <w:r>
        <w:t>, 29 August 2014.</w:t>
      </w:r>
    </w:p>
  </w:footnote>
  <w:footnote w:id="6">
    <w:p w14:paraId="37F367A7" w14:textId="39CCBB07" w:rsidR="00DF7D00" w:rsidRPr="00165227" w:rsidRDefault="00DF7D00">
      <w:pPr>
        <w:pStyle w:val="FootnoteText"/>
        <w:rPr>
          <w:lang w:val="it-IT"/>
        </w:rPr>
      </w:pPr>
      <w:r>
        <w:rPr>
          <w:rStyle w:val="FootnoteReference"/>
        </w:rPr>
        <w:footnoteRef/>
      </w:r>
      <w:r>
        <w:t xml:space="preserve"> </w:t>
      </w:r>
      <w:r w:rsidR="00B85595" w:rsidRPr="00B85595">
        <w:t xml:space="preserve">Thus, a 2-year TRC issued in 2017 would have no impact in the national account until it would be used for tax reduction, which </w:t>
      </w:r>
      <w:r w:rsidR="00B85595">
        <w:t>would not happen prior to 2019.</w:t>
      </w:r>
    </w:p>
  </w:footnote>
  <w:footnote w:id="7">
    <w:p w14:paraId="304CB02A" w14:textId="3A31CDDE" w:rsidR="00DF7D00" w:rsidRPr="00165227" w:rsidRDefault="00DF7D00">
      <w:pPr>
        <w:pStyle w:val="FootnoteText"/>
        <w:rPr>
          <w:lang w:val="it-IT"/>
        </w:rPr>
      </w:pPr>
      <w:r>
        <w:rPr>
          <w:rStyle w:val="FootnoteReference"/>
        </w:rPr>
        <w:footnoteRef/>
      </w:r>
      <w:r>
        <w:t xml:space="preserve"> For a review of the literature, see </w:t>
      </w:r>
      <w:proofErr w:type="spellStart"/>
      <w:r>
        <w:t>Bossone</w:t>
      </w:r>
      <w:proofErr w:type="spellEnd"/>
      <w:r>
        <w:t xml:space="preserve"> (2015). Recent works reporting confirming evidence of large-value multipliers under important qualifications are </w:t>
      </w:r>
      <w:proofErr w:type="spellStart"/>
      <w:r>
        <w:t>Huidrom</w:t>
      </w:r>
      <w:proofErr w:type="spellEnd"/>
      <w:r>
        <w:t xml:space="preserve"> et al (</w:t>
      </w:r>
      <w:r w:rsidRPr="00CA209F">
        <w:t xml:space="preserve">2016) </w:t>
      </w:r>
      <w:r>
        <w:t xml:space="preserve">and </w:t>
      </w:r>
      <w:proofErr w:type="spellStart"/>
      <w:r>
        <w:t>Caggiano</w:t>
      </w:r>
      <w:proofErr w:type="spellEnd"/>
      <w:r>
        <w:t xml:space="preserve"> (2015). See also the discussion below in the text.</w:t>
      </w:r>
      <w:r w:rsidRPr="00CA209F">
        <w:t xml:space="preserve">     </w:t>
      </w:r>
    </w:p>
  </w:footnote>
  <w:footnote w:id="8">
    <w:p w14:paraId="747527A6" w14:textId="1D9BC954" w:rsidR="00DF7D00" w:rsidRPr="00165227" w:rsidRDefault="00DF7D00">
      <w:pPr>
        <w:pStyle w:val="FootnoteText"/>
        <w:rPr>
          <w:lang w:val="it-IT"/>
        </w:rPr>
      </w:pPr>
      <w:r>
        <w:rPr>
          <w:rStyle w:val="FootnoteReference"/>
        </w:rPr>
        <w:footnoteRef/>
      </w:r>
      <w:r>
        <w:t xml:space="preserve"> </w:t>
      </w:r>
      <w:proofErr w:type="spellStart"/>
      <w:r w:rsidRPr="00C11F35">
        <w:t>Huidrom</w:t>
      </w:r>
      <w:proofErr w:type="spellEnd"/>
      <w:r w:rsidRPr="00C11F35">
        <w:t xml:space="preserve"> et al (2016)</w:t>
      </w:r>
      <w:r>
        <w:t xml:space="preserve"> find evidence that f</w:t>
      </w:r>
      <w:r w:rsidRPr="00C11F35">
        <w:t>iscal positions affect the size of multipliers through two channels. The first is a Ricardian channel – when a government with a weak fiscal position implements a fiscal stimulus, households expect tax increases sooner than in an economy with a strong fiscal position</w:t>
      </w:r>
      <w:r>
        <w:t>: t</w:t>
      </w:r>
      <w:r w:rsidRPr="00C11F35">
        <w:t>he perceived negative wealth effect encourages households to cut consumption and save, thereby weakening the impact of the policy on output. The second i</w:t>
      </w:r>
      <w:r>
        <w:t>s the</w:t>
      </w:r>
      <w:r w:rsidRPr="00C11F35">
        <w:t xml:space="preserve"> interest rate channel – when the fiscal position is weak, fiscal stimulus increase</w:t>
      </w:r>
      <w:r>
        <w:t>s</w:t>
      </w:r>
      <w:r w:rsidRPr="00C11F35">
        <w:t xml:space="preserve"> lenders’ perceptions of sovereign credit risk</w:t>
      </w:r>
      <w:r>
        <w:t xml:space="preserve">, which </w:t>
      </w:r>
      <w:r w:rsidRPr="00C11F35">
        <w:t>raises sovereign bond yields and hence borrowing costs across the whole economy, crowding out private investment and consumption</w:t>
      </w:r>
      <w:r>
        <w:t xml:space="preserve">. </w:t>
      </w:r>
    </w:p>
  </w:footnote>
  <w:footnote w:id="9">
    <w:p w14:paraId="529F1AE5" w14:textId="035C2738" w:rsidR="00DF7D00" w:rsidRPr="00FF4A79" w:rsidRDefault="00DF7D00" w:rsidP="00F2612B">
      <w:pPr>
        <w:pStyle w:val="FootnoteText"/>
      </w:pPr>
      <w:r>
        <w:rPr>
          <w:rStyle w:val="FootnoteReference"/>
        </w:rPr>
        <w:footnoteRef/>
      </w:r>
      <w:r>
        <w:t xml:space="preserve"> </w:t>
      </w:r>
      <w:r w:rsidRPr="00ED3773">
        <w:t xml:space="preserve">We </w:t>
      </w:r>
      <w:r>
        <w:t xml:space="preserve">conservatively </w:t>
      </w:r>
      <w:r w:rsidRPr="00ED3773">
        <w:t>took</w:t>
      </w:r>
      <w:r>
        <w:t xml:space="preserve"> a 1.3 low-middle point value within the range of existing estimates spanning the 0.9 - 2.0 (and higher) interval, and reduced it to 1.25 </w:t>
      </w:r>
      <w:r w:rsidRPr="00FF4A79">
        <w:t xml:space="preserve">to take into account </w:t>
      </w:r>
      <w:r>
        <w:t xml:space="preserve">the </w:t>
      </w:r>
      <w:r w:rsidRPr="00FF4A79">
        <w:t xml:space="preserve">discount </w:t>
      </w:r>
      <w:r>
        <w:t xml:space="preserve">that would apply to </w:t>
      </w:r>
      <w:r w:rsidRPr="00FF4A79">
        <w:t>TRC</w:t>
      </w:r>
      <w:r>
        <w:t>s</w:t>
      </w:r>
      <w:r w:rsidRPr="00FF4A79">
        <w:t xml:space="preserve"> </w:t>
      </w:r>
      <w:r>
        <w:t>traded before maturity</w:t>
      </w:r>
      <w:r w:rsidRPr="00FF4A79">
        <w:t>.</w:t>
      </w:r>
      <w:r>
        <w:t xml:space="preserve"> </w:t>
      </w:r>
    </w:p>
  </w:footnote>
  <w:footnote w:id="10">
    <w:p w14:paraId="46E02BA8" w14:textId="77777777" w:rsidR="00DF7D00" w:rsidRPr="00165227" w:rsidRDefault="00DF7D00" w:rsidP="006A48ED">
      <w:pPr>
        <w:pStyle w:val="FootnoteText"/>
        <w:rPr>
          <w:lang w:val="it-IT"/>
        </w:rPr>
      </w:pPr>
      <w:r>
        <w:rPr>
          <w:rStyle w:val="FootnoteReference"/>
        </w:rPr>
        <w:footnoteRef/>
      </w:r>
      <w:r>
        <w:t xml:space="preserve"> </w:t>
      </w:r>
      <w:r w:rsidRPr="00785D1D">
        <w:t xml:space="preserve">The way these measures are designed would also reduce possible </w:t>
      </w:r>
      <w:proofErr w:type="spellStart"/>
      <w:r w:rsidRPr="00785D1D">
        <w:t>Ricardian</w:t>
      </w:r>
      <w:proofErr w:type="spellEnd"/>
      <w:r w:rsidRPr="00785D1D">
        <w:t xml:space="preserve"> effects on consumption, since a large part of the contingent adjustment would take the form of spending cuts and VAT increases. The latter, if </w:t>
      </w:r>
      <w:r>
        <w:t>anticipated</w:t>
      </w:r>
      <w:r w:rsidRPr="00785D1D">
        <w:t>, would accelerate current consumption (</w:t>
      </w:r>
      <w:proofErr w:type="spellStart"/>
      <w:r w:rsidRPr="00785D1D">
        <w:t>D’Acunto</w:t>
      </w:r>
      <w:proofErr w:type="spellEnd"/>
      <w:r w:rsidRPr="00785D1D">
        <w:t xml:space="preserve"> et al,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13C"/>
    <w:multiLevelType w:val="hybridMultilevel"/>
    <w:tmpl w:val="98AC66AC"/>
    <w:lvl w:ilvl="0" w:tplc="556A3A5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971A5"/>
    <w:multiLevelType w:val="hybridMultilevel"/>
    <w:tmpl w:val="4EEAF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E3779"/>
    <w:multiLevelType w:val="hybridMultilevel"/>
    <w:tmpl w:val="9C48D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52D15"/>
    <w:multiLevelType w:val="hybridMultilevel"/>
    <w:tmpl w:val="905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6138F"/>
    <w:multiLevelType w:val="multilevel"/>
    <w:tmpl w:val="DD385232"/>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8B26FF"/>
    <w:multiLevelType w:val="hybridMultilevel"/>
    <w:tmpl w:val="69CAD7FA"/>
    <w:lvl w:ilvl="0" w:tplc="97A4FF1C">
      <w:start w:val="1"/>
      <w:numFmt w:val="lowerLetter"/>
      <w:pStyle w:val="StyleBefore6pt"/>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6084184"/>
    <w:multiLevelType w:val="hybridMultilevel"/>
    <w:tmpl w:val="732A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E6FEF"/>
    <w:multiLevelType w:val="hybridMultilevel"/>
    <w:tmpl w:val="EB40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627DF"/>
    <w:multiLevelType w:val="multilevel"/>
    <w:tmpl w:val="A5CE42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250852"/>
    <w:multiLevelType w:val="hybridMultilevel"/>
    <w:tmpl w:val="EB54A928"/>
    <w:lvl w:ilvl="0" w:tplc="69C4173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34B"/>
    <w:multiLevelType w:val="hybridMultilevel"/>
    <w:tmpl w:val="1E089E3A"/>
    <w:lvl w:ilvl="0" w:tplc="A4A864B8">
      <w:start w:val="1"/>
      <w:numFmt w:val="decimal"/>
      <w:pStyle w:val="ColorfulList-Accent11"/>
      <w:lvlText w:val="%1."/>
      <w:lvlJc w:val="left"/>
      <w:pPr>
        <w:tabs>
          <w:tab w:val="num" w:pos="0"/>
        </w:tabs>
        <w:ind w:left="0" w:firstLine="0"/>
      </w:pPr>
      <w:rPr>
        <w:rFonts w:hint="default"/>
      </w:rPr>
    </w:lvl>
    <w:lvl w:ilvl="1" w:tplc="81866BAA">
      <w:start w:val="1"/>
      <w:numFmt w:val="upperLetter"/>
      <w:lvlText w:val="%2."/>
      <w:lvlJc w:val="left"/>
      <w:pPr>
        <w:ind w:left="1440" w:hanging="360"/>
      </w:pPr>
      <w:rPr>
        <w:rFonts w:hint="default"/>
      </w:rPr>
    </w:lvl>
    <w:lvl w:ilvl="2" w:tplc="AA0C28A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9541A1F"/>
    <w:multiLevelType w:val="multilevel"/>
    <w:tmpl w:val="0F4C35F0"/>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3D0767E3"/>
    <w:multiLevelType w:val="multilevel"/>
    <w:tmpl w:val="DD385232"/>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0550EE"/>
    <w:multiLevelType w:val="hybridMultilevel"/>
    <w:tmpl w:val="E8DE1968"/>
    <w:lvl w:ilvl="0" w:tplc="04100001">
      <w:start w:val="1"/>
      <w:numFmt w:val="bullet"/>
      <w:pStyle w:val="ListBullet"/>
      <w:lvlText w:val=""/>
      <w:lvlJc w:val="left"/>
      <w:pPr>
        <w:tabs>
          <w:tab w:val="num" w:pos="1756"/>
        </w:tabs>
        <w:ind w:left="1756" w:hanging="340"/>
      </w:pPr>
      <w:rPr>
        <w:rFonts w:ascii="Symbol" w:hAnsi="Symbol" w:hint="default"/>
        <w:sz w:val="22"/>
        <w:szCs w:val="22"/>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4">
    <w:nsid w:val="45185D1F"/>
    <w:multiLevelType w:val="multilevel"/>
    <w:tmpl w:val="9F7838BA"/>
    <w:lvl w:ilvl="0">
      <w:start w:val="1"/>
      <w:numFmt w:val="upperLetter"/>
      <w:pStyle w:val="AnnexH1"/>
      <w:lvlText w:val="Annex %1 :"/>
      <w:lvlJc w:val="left"/>
      <w:pPr>
        <w:tabs>
          <w:tab w:val="num" w:pos="1724"/>
        </w:tabs>
        <w:ind w:left="1135"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1"/>
      <w:lvlJc w:val="left"/>
      <w:pPr>
        <w:tabs>
          <w:tab w:val="num" w:pos="1080"/>
        </w:tabs>
        <w:ind w:left="720" w:hanging="720"/>
      </w:pPr>
      <w:rPr>
        <w:rFonts w:hint="default"/>
      </w:rPr>
    </w:lvl>
    <w:lvl w:ilvl="3">
      <w:start w:val="1"/>
      <w:numFmt w:val="decimal"/>
      <w:lvlText w:val="%1.%2.%3.%4"/>
      <w:lvlJc w:val="left"/>
      <w:pPr>
        <w:tabs>
          <w:tab w:val="num" w:pos="1800"/>
        </w:tabs>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AF1439D"/>
    <w:multiLevelType w:val="multilevel"/>
    <w:tmpl w:val="18FCBFD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B8610B"/>
    <w:multiLevelType w:val="hybridMultilevel"/>
    <w:tmpl w:val="BCDA8C76"/>
    <w:lvl w:ilvl="0" w:tplc="2216121E">
      <w:start w:val="1"/>
      <w:numFmt w:val="decimal"/>
      <w:lvlText w:val="%1."/>
      <w:lvlJc w:val="left"/>
      <w:pPr>
        <w:tabs>
          <w:tab w:val="num" w:pos="0"/>
        </w:tabs>
        <w:ind w:left="0" w:firstLine="0"/>
      </w:pPr>
      <w:rPr>
        <w:rFonts w:hint="default"/>
      </w:rPr>
    </w:lvl>
    <w:lvl w:ilvl="1" w:tplc="04090019">
      <w:start w:val="1"/>
      <w:numFmt w:val="lowerLetter"/>
      <w:lvlText w:val="%2."/>
      <w:lvlJc w:val="left"/>
      <w:pPr>
        <w:ind w:left="1440" w:hanging="360"/>
      </w:pPr>
      <w:rPr>
        <w:rFonts w:hint="default"/>
      </w:rPr>
    </w:lvl>
    <w:lvl w:ilvl="2" w:tplc="0409000B">
      <w:start w:val="1"/>
      <w:numFmt w:val="bullet"/>
      <w:lvlText w:val=""/>
      <w:lvlJc w:val="left"/>
      <w:pPr>
        <w:ind w:left="2340" w:hanging="360"/>
      </w:pPr>
      <w:rPr>
        <w:rFonts w:ascii="Wingdings" w:hAnsi="Wingdings" w:hint="default"/>
      </w:rPr>
    </w:lvl>
    <w:lvl w:ilvl="3" w:tplc="04100019">
      <w:start w:val="1"/>
      <w:numFmt w:val="lowerLetter"/>
      <w:lvlText w:val="%4."/>
      <w:lvlJc w:val="left"/>
      <w:pPr>
        <w:ind w:left="2880" w:hanging="360"/>
      </w:pPr>
      <w:rPr>
        <w:rFonts w:hint="default"/>
      </w:rPr>
    </w:lvl>
    <w:lvl w:ilvl="4" w:tplc="04100017">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E4864AD"/>
    <w:multiLevelType w:val="hybridMultilevel"/>
    <w:tmpl w:val="19A63E3A"/>
    <w:lvl w:ilvl="0" w:tplc="6C7C6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5144A"/>
    <w:multiLevelType w:val="hybridMultilevel"/>
    <w:tmpl w:val="8B0A8DEE"/>
    <w:lvl w:ilvl="0" w:tplc="65F2579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5BF5B2F"/>
    <w:multiLevelType w:val="multilevel"/>
    <w:tmpl w:val="9244C54C"/>
    <w:styleLink w:val="ListHeadings1"/>
    <w:lvl w:ilvl="0">
      <w:start w:val="1"/>
      <w:numFmt w:val="lowerLetter"/>
      <w:pStyle w:val="ListHeading1Level1"/>
      <w:lvlText w:val="%1."/>
      <w:lvlJc w:val="left"/>
      <w:pPr>
        <w:ind w:left="567" w:hanging="567"/>
      </w:pPr>
      <w:rPr>
        <w:rFonts w:hint="default"/>
      </w:rPr>
    </w:lvl>
    <w:lvl w:ilvl="1">
      <w:start w:val="1"/>
      <w:numFmt w:val="lowerRoman"/>
      <w:lvlRestart w:val="0"/>
      <w:pStyle w:val="ListHeading1Level2"/>
      <w:lvlText w:val="%1.%2."/>
      <w:lvlJc w:val="left"/>
      <w:pPr>
        <w:tabs>
          <w:tab w:val="num" w:pos="1080"/>
        </w:tabs>
        <w:ind w:left="567" w:hanging="567"/>
      </w:pPr>
      <w:rPr>
        <w:rFonts w:hint="default"/>
      </w:rPr>
    </w:lvl>
    <w:lvl w:ilvl="2">
      <w:start w:val="1"/>
      <w:numFmt w:val="lowerRoman"/>
      <w:lvlText w:val="%1.%2.%3."/>
      <w:lvlJc w:val="left"/>
      <w:pPr>
        <w:tabs>
          <w:tab w:val="num" w:pos="1440"/>
        </w:tabs>
        <w:ind w:left="567" w:hanging="567"/>
      </w:pPr>
      <w:rPr>
        <w:rFonts w:hint="default"/>
      </w:rPr>
    </w:lvl>
    <w:lvl w:ilvl="3">
      <w:start w:val="1"/>
      <w:numFmt w:val="lowerRoman"/>
      <w:lvlText w:val="%1.%2.%3.%4."/>
      <w:lvlJc w:val="left"/>
      <w:pPr>
        <w:tabs>
          <w:tab w:val="num" w:pos="2160"/>
        </w:tabs>
        <w:ind w:left="567" w:hanging="567"/>
      </w:pPr>
      <w:rPr>
        <w:rFonts w:hint="default"/>
      </w:rPr>
    </w:lvl>
    <w:lvl w:ilvl="4">
      <w:start w:val="1"/>
      <w:numFmt w:val="lowerRoman"/>
      <w:lvlText w:val="%1.%2.%3.%4.%5."/>
      <w:lvlJc w:val="left"/>
      <w:pPr>
        <w:tabs>
          <w:tab w:val="num" w:pos="2880"/>
        </w:tabs>
        <w:ind w:left="567" w:hanging="567"/>
      </w:pPr>
      <w:rPr>
        <w:rFonts w:hint="default"/>
      </w:rPr>
    </w:lvl>
    <w:lvl w:ilvl="5">
      <w:start w:val="1"/>
      <w:numFmt w:val="lowerRoman"/>
      <w:lvlText w:val="%1.%2.%3.%4.%5.%6."/>
      <w:lvlJc w:val="left"/>
      <w:pPr>
        <w:tabs>
          <w:tab w:val="num" w:pos="3240"/>
        </w:tabs>
        <w:ind w:left="567" w:hanging="567"/>
      </w:pPr>
      <w:rPr>
        <w:rFonts w:hint="default"/>
      </w:rPr>
    </w:lvl>
    <w:lvl w:ilvl="6">
      <w:start w:val="1"/>
      <w:numFmt w:val="lowerRoman"/>
      <w:lvlText w:val="%1.%2.%3.%4.%5.%6.%7."/>
      <w:lvlJc w:val="left"/>
      <w:pPr>
        <w:tabs>
          <w:tab w:val="num" w:pos="3960"/>
        </w:tabs>
        <w:ind w:left="567" w:hanging="567"/>
      </w:pPr>
      <w:rPr>
        <w:rFonts w:hint="default"/>
      </w:rPr>
    </w:lvl>
    <w:lvl w:ilvl="7">
      <w:start w:val="1"/>
      <w:numFmt w:val="lowerRoman"/>
      <w:lvlText w:val="%1.%2.%3.%4.%5.%6.%7.%8."/>
      <w:lvlJc w:val="left"/>
      <w:pPr>
        <w:tabs>
          <w:tab w:val="num" w:pos="4680"/>
        </w:tabs>
        <w:ind w:left="567" w:hanging="567"/>
      </w:pPr>
      <w:rPr>
        <w:rFonts w:hint="default"/>
      </w:rPr>
    </w:lvl>
    <w:lvl w:ilvl="8">
      <w:start w:val="1"/>
      <w:numFmt w:val="lowerRoman"/>
      <w:lvlText w:val="%1.%2.%3.%4.%5.%6.%7.%8.%9."/>
      <w:lvlJc w:val="left"/>
      <w:pPr>
        <w:tabs>
          <w:tab w:val="num" w:pos="5040"/>
        </w:tabs>
        <w:ind w:left="567" w:hanging="567"/>
      </w:pPr>
      <w:rPr>
        <w:rFonts w:hint="default"/>
      </w:rPr>
    </w:lvl>
  </w:abstractNum>
  <w:abstractNum w:abstractNumId="20">
    <w:nsid w:val="56FB3027"/>
    <w:multiLevelType w:val="hybridMultilevel"/>
    <w:tmpl w:val="EBD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502AA"/>
    <w:multiLevelType w:val="multilevel"/>
    <w:tmpl w:val="9244C54C"/>
    <w:numStyleLink w:val="ListHeadings1"/>
  </w:abstractNum>
  <w:abstractNum w:abstractNumId="22">
    <w:nsid w:val="62D00E3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24">
    <w:nsid w:val="68415D0D"/>
    <w:multiLevelType w:val="multilevel"/>
    <w:tmpl w:val="D6260F5C"/>
    <w:lvl w:ilvl="0">
      <w:start w:val="1"/>
      <w:numFmt w:val="decimal"/>
      <w:pStyle w:val="Level1"/>
      <w:lvlText w:val="%1."/>
      <w:lvlJc w:val="left"/>
      <w:pPr>
        <w:tabs>
          <w:tab w:val="num" w:pos="1134"/>
        </w:tabs>
        <w:ind w:left="1134" w:hanging="1134"/>
      </w:pPr>
      <w:rPr>
        <w:rFonts w:ascii="Arial" w:hAnsi="Arial" w:hint="default"/>
        <w:b/>
        <w:i w:val="0"/>
        <w:caps/>
        <w:sz w:val="24"/>
      </w:rPr>
    </w:lvl>
    <w:lvl w:ilvl="1">
      <w:start w:val="1"/>
      <w:numFmt w:val="decimal"/>
      <w:pStyle w:val="Level2"/>
      <w:lvlText w:val="%1.%2"/>
      <w:lvlJc w:val="left"/>
      <w:pPr>
        <w:tabs>
          <w:tab w:val="num" w:pos="1134"/>
        </w:tabs>
        <w:ind w:left="1134" w:hanging="1134"/>
      </w:pPr>
      <w:rPr>
        <w:rFonts w:ascii="Arial" w:hAnsi="Arial" w:hint="default"/>
        <w:b/>
        <w:i w:val="0"/>
        <w:sz w:val="24"/>
      </w:rPr>
    </w:lvl>
    <w:lvl w:ilvl="2">
      <w:start w:val="1"/>
      <w:numFmt w:val="decimal"/>
      <w:pStyle w:val="Level3"/>
      <w:lvlText w:val="%1.%2.%3"/>
      <w:lvlJc w:val="left"/>
      <w:pPr>
        <w:tabs>
          <w:tab w:val="num" w:pos="1134"/>
        </w:tabs>
        <w:ind w:left="1134" w:hanging="1134"/>
      </w:pPr>
      <w:rPr>
        <w:rFonts w:ascii="Arial" w:hAnsi="Arial" w:hint="default"/>
        <w:b/>
        <w:i w:val="0"/>
        <w:sz w:val="24"/>
      </w:rPr>
    </w:lvl>
    <w:lvl w:ilvl="3">
      <w:start w:val="1"/>
      <w:numFmt w:val="lowerLetter"/>
      <w:pStyle w:val="Level4"/>
      <w:lvlText w:val="%4."/>
      <w:lvlJc w:val="left"/>
      <w:pPr>
        <w:tabs>
          <w:tab w:val="num" w:pos="1134"/>
        </w:tabs>
        <w:ind w:left="1134" w:hanging="907"/>
      </w:pPr>
      <w:rPr>
        <w:rFonts w:ascii="Arial" w:hAnsi="Arial" w:hint="default"/>
        <w:b w:val="0"/>
        <w:i w:val="0"/>
        <w:sz w:val="24"/>
      </w:rPr>
    </w:lvl>
    <w:lvl w:ilvl="4">
      <w:start w:val="1"/>
      <w:numFmt w:val="lowerRoman"/>
      <w:pStyle w:val="Level5"/>
      <w:lvlText w:val="%5."/>
      <w:lvlJc w:val="left"/>
      <w:pPr>
        <w:tabs>
          <w:tab w:val="num" w:pos="1134"/>
        </w:tabs>
        <w:ind w:left="1134" w:hanging="794"/>
      </w:pPr>
      <w:rPr>
        <w:rFonts w:ascii="Arial" w:hAnsi="Arial" w:hint="default"/>
        <w:b w:val="0"/>
        <w:i w:val="0"/>
        <w:sz w:val="24"/>
      </w:rPr>
    </w:lvl>
    <w:lvl w:ilvl="5">
      <w:start w:val="1"/>
      <w:numFmt w:val="decimal"/>
      <w:pStyle w:val="Level6"/>
      <w:lvlText w:val="(%6)"/>
      <w:lvlJc w:val="left"/>
      <w:pPr>
        <w:tabs>
          <w:tab w:val="num" w:pos="1134"/>
        </w:tabs>
        <w:ind w:left="1134" w:hanging="794"/>
      </w:pPr>
      <w:rPr>
        <w:rFonts w:ascii="Arial" w:hAnsi="Arial" w:hint="default"/>
        <w:b w:val="0"/>
        <w:i w:val="0"/>
        <w:sz w:val="24"/>
      </w:rPr>
    </w:lvl>
    <w:lvl w:ilvl="6">
      <w:start w:val="1"/>
      <w:numFmt w:val="lowerLetter"/>
      <w:pStyle w:val="Level7"/>
      <w:lvlText w:val="(%7)"/>
      <w:lvlJc w:val="left"/>
      <w:pPr>
        <w:tabs>
          <w:tab w:val="num" w:pos="1134"/>
        </w:tabs>
        <w:ind w:left="1134" w:hanging="794"/>
      </w:pPr>
      <w:rPr>
        <w:rFonts w:ascii="Arial" w:hAnsi="Arial" w:hint="default"/>
        <w:b w:val="0"/>
        <w:i w:val="0"/>
        <w:sz w:val="24"/>
      </w:rPr>
    </w:lvl>
    <w:lvl w:ilvl="7">
      <w:start w:val="1"/>
      <w:numFmt w:val="lowerRoman"/>
      <w:pStyle w:val="Level8"/>
      <w:lvlText w:val="(%8)"/>
      <w:lvlJc w:val="left"/>
      <w:pPr>
        <w:tabs>
          <w:tab w:val="num" w:pos="1134"/>
        </w:tabs>
        <w:ind w:left="1134" w:hanging="794"/>
      </w:pPr>
      <w:rPr>
        <w:rFonts w:ascii="Arial" w:hAnsi="Arial" w:hint="default"/>
        <w:b w:val="0"/>
        <w:i w:val="0"/>
        <w:sz w:val="24"/>
      </w:rPr>
    </w:lvl>
    <w:lvl w:ilvl="8">
      <w:start w:val="1"/>
      <w:numFmt w:val="decimal"/>
      <w:pStyle w:val="Level9"/>
      <w:lvlText w:val="[%9]"/>
      <w:lvlJc w:val="left"/>
      <w:pPr>
        <w:tabs>
          <w:tab w:val="num" w:pos="1134"/>
        </w:tabs>
        <w:ind w:left="1134" w:hanging="794"/>
      </w:pPr>
      <w:rPr>
        <w:rFonts w:ascii="Arial" w:hAnsi="Arial" w:hint="default"/>
        <w:b w:val="0"/>
        <w:i w:val="0"/>
        <w:sz w:val="24"/>
      </w:rPr>
    </w:lvl>
  </w:abstractNum>
  <w:abstractNum w:abstractNumId="25">
    <w:nsid w:val="6CA53A7B"/>
    <w:multiLevelType w:val="hybridMultilevel"/>
    <w:tmpl w:val="19089A76"/>
    <w:lvl w:ilvl="0" w:tplc="04100015">
      <w:start w:val="1"/>
      <w:numFmt w:val="upperLetter"/>
      <w:pStyle w:val="Style1"/>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6">
    <w:nsid w:val="6D080BA1"/>
    <w:multiLevelType w:val="multilevel"/>
    <w:tmpl w:val="CF30ECDA"/>
    <w:lvl w:ilvl="0">
      <w:start w:val="1"/>
      <w:numFmt w:val="lowerLetter"/>
      <w:pStyle w:val="StyleBefore6pt1"/>
      <w:lvlText w:val="%1)"/>
      <w:lvlJc w:val="left"/>
      <w:pPr>
        <w:tabs>
          <w:tab w:val="num" w:pos="360"/>
        </w:tabs>
        <w:ind w:left="360" w:hanging="360"/>
      </w:pPr>
      <w:rPr>
        <w:rFonts w:ascii="Verdana" w:hAnsi="Verdana" w:hint="default"/>
        <w:b w:val="0"/>
        <w:i w:val="0"/>
        <w:caps w:val="0"/>
        <w:strike w:val="0"/>
        <w:dstrike w:val="0"/>
        <w:vanish w:val="0"/>
        <w:color w:val="000000"/>
        <w:sz w:val="2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F8545D"/>
    <w:multiLevelType w:val="multilevel"/>
    <w:tmpl w:val="0410001D"/>
    <w:styleLink w:val="Stile1"/>
    <w:lvl w:ilvl="0">
      <w:start w:val="6"/>
      <w:numFmt w:val="upperRoman"/>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3CD58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6C1248B"/>
    <w:multiLevelType w:val="multilevel"/>
    <w:tmpl w:val="68620ED8"/>
    <w:lvl w:ilvl="0">
      <w:start w:val="1"/>
      <w:numFmt w:val="decimal"/>
      <w:pStyle w:val="Stile6"/>
      <w:lvlText w:val="%1."/>
      <w:lvlJc w:val="left"/>
      <w:pPr>
        <w:ind w:left="360" w:hanging="360"/>
      </w:pPr>
      <w:rPr>
        <w:rFonts w:ascii="Times New Roman" w:hAnsi="Times New Roman" w:cs="Times New Roman"/>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Stil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9DA6277"/>
    <w:multiLevelType w:val="hybridMultilevel"/>
    <w:tmpl w:val="C57E2560"/>
    <w:lvl w:ilvl="0" w:tplc="ED546BB0">
      <w:start w:val="1"/>
      <w:numFmt w:val="upperRoman"/>
      <w:pStyle w:val="Heading2"/>
      <w:lvlText w:val="%1."/>
      <w:lvlJc w:val="right"/>
      <w:pPr>
        <w:ind w:left="537"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C741B"/>
    <w:multiLevelType w:val="hybridMultilevel"/>
    <w:tmpl w:val="18FCBFD2"/>
    <w:lvl w:ilvl="0" w:tplc="2B7EF6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A1CC7"/>
    <w:multiLevelType w:val="multilevel"/>
    <w:tmpl w:val="51D6DFC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3"/>
  </w:num>
  <w:num w:numId="3">
    <w:abstractNumId w:val="23"/>
  </w:num>
  <w:num w:numId="4">
    <w:abstractNumId w:val="27"/>
  </w:num>
  <w:num w:numId="5">
    <w:abstractNumId w:val="29"/>
  </w:num>
  <w:num w:numId="6">
    <w:abstractNumId w:val="25"/>
  </w:num>
  <w:num w:numId="7">
    <w:abstractNumId w:val="14"/>
  </w:num>
  <w:num w:numId="8">
    <w:abstractNumId w:val="32"/>
  </w:num>
  <w:num w:numId="9">
    <w:abstractNumId w:val="24"/>
  </w:num>
  <w:num w:numId="10">
    <w:abstractNumId w:val="22"/>
  </w:num>
  <w:num w:numId="11">
    <w:abstractNumId w:val="5"/>
  </w:num>
  <w:num w:numId="12">
    <w:abstractNumId w:val="26"/>
  </w:num>
  <w:num w:numId="13">
    <w:abstractNumId w:val="11"/>
  </w:num>
  <w:num w:numId="14">
    <w:abstractNumId w:val="19"/>
  </w:num>
  <w:num w:numId="15">
    <w:abstractNumId w:val="21"/>
  </w:num>
  <w:num w:numId="16">
    <w:abstractNumId w:val="16"/>
  </w:num>
  <w:num w:numId="17">
    <w:abstractNumId w:val="9"/>
  </w:num>
  <w:num w:numId="18">
    <w:abstractNumId w:val="17"/>
  </w:num>
  <w:num w:numId="19">
    <w:abstractNumId w:val="0"/>
  </w:num>
  <w:num w:numId="20">
    <w:abstractNumId w:val="30"/>
  </w:num>
  <w:num w:numId="21">
    <w:abstractNumId w:val="31"/>
  </w:num>
  <w:num w:numId="22">
    <w:abstractNumId w:val="8"/>
  </w:num>
  <w:num w:numId="23">
    <w:abstractNumId w:val="6"/>
  </w:num>
  <w:num w:numId="24">
    <w:abstractNumId w:val="3"/>
  </w:num>
  <w:num w:numId="25">
    <w:abstractNumId w:val="20"/>
  </w:num>
  <w:num w:numId="26">
    <w:abstractNumId w:val="2"/>
  </w:num>
  <w:num w:numId="27">
    <w:abstractNumId w:val="18"/>
  </w:num>
  <w:num w:numId="28">
    <w:abstractNumId w:val="28"/>
  </w:num>
  <w:num w:numId="29">
    <w:abstractNumId w:val="12"/>
  </w:num>
  <w:num w:numId="30">
    <w:abstractNumId w:val="4"/>
  </w:num>
  <w:num w:numId="31">
    <w:abstractNumId w:val="15"/>
  </w:num>
  <w:num w:numId="32">
    <w:abstractNumId w:val="1"/>
  </w:num>
  <w:num w:numId="33">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 Cattaneo">
    <w15:presenceInfo w15:providerId="Windows Live" w15:userId="427ba8b7b3cc4d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5C"/>
    <w:rsid w:val="00002111"/>
    <w:rsid w:val="00004580"/>
    <w:rsid w:val="00023758"/>
    <w:rsid w:val="00023761"/>
    <w:rsid w:val="00024E47"/>
    <w:rsid w:val="00030DAD"/>
    <w:rsid w:val="00031FE3"/>
    <w:rsid w:val="00032981"/>
    <w:rsid w:val="0003551F"/>
    <w:rsid w:val="00041761"/>
    <w:rsid w:val="00042933"/>
    <w:rsid w:val="00046719"/>
    <w:rsid w:val="00046B49"/>
    <w:rsid w:val="00051D4E"/>
    <w:rsid w:val="0005665B"/>
    <w:rsid w:val="00056871"/>
    <w:rsid w:val="00057242"/>
    <w:rsid w:val="00065CEE"/>
    <w:rsid w:val="00070064"/>
    <w:rsid w:val="00070435"/>
    <w:rsid w:val="000729E9"/>
    <w:rsid w:val="00076551"/>
    <w:rsid w:val="0008210C"/>
    <w:rsid w:val="0008296E"/>
    <w:rsid w:val="00082D8C"/>
    <w:rsid w:val="00083F33"/>
    <w:rsid w:val="00084C1C"/>
    <w:rsid w:val="000853BB"/>
    <w:rsid w:val="0008665F"/>
    <w:rsid w:val="00090C3A"/>
    <w:rsid w:val="00092AF1"/>
    <w:rsid w:val="0009480B"/>
    <w:rsid w:val="000956A8"/>
    <w:rsid w:val="000966D7"/>
    <w:rsid w:val="000A303B"/>
    <w:rsid w:val="000B017D"/>
    <w:rsid w:val="000B261C"/>
    <w:rsid w:val="000B296D"/>
    <w:rsid w:val="000B38A2"/>
    <w:rsid w:val="000B4E1B"/>
    <w:rsid w:val="000B6D3B"/>
    <w:rsid w:val="000B7564"/>
    <w:rsid w:val="000C299E"/>
    <w:rsid w:val="000C3418"/>
    <w:rsid w:val="000D1969"/>
    <w:rsid w:val="000D4572"/>
    <w:rsid w:val="000D46BA"/>
    <w:rsid w:val="000E0634"/>
    <w:rsid w:val="000E6A4E"/>
    <w:rsid w:val="000F0177"/>
    <w:rsid w:val="000F1FB9"/>
    <w:rsid w:val="000F30F0"/>
    <w:rsid w:val="000F34EB"/>
    <w:rsid w:val="000F6FB9"/>
    <w:rsid w:val="000F7874"/>
    <w:rsid w:val="00103DF3"/>
    <w:rsid w:val="00105A36"/>
    <w:rsid w:val="00106CF7"/>
    <w:rsid w:val="00111A99"/>
    <w:rsid w:val="00116385"/>
    <w:rsid w:val="0012070E"/>
    <w:rsid w:val="001228A3"/>
    <w:rsid w:val="001263C8"/>
    <w:rsid w:val="001277F2"/>
    <w:rsid w:val="0013098C"/>
    <w:rsid w:val="00133E36"/>
    <w:rsid w:val="00137A2E"/>
    <w:rsid w:val="00147B65"/>
    <w:rsid w:val="00150A20"/>
    <w:rsid w:val="00156CE6"/>
    <w:rsid w:val="0015705D"/>
    <w:rsid w:val="00157E5D"/>
    <w:rsid w:val="001607E4"/>
    <w:rsid w:val="00160E5C"/>
    <w:rsid w:val="00164138"/>
    <w:rsid w:val="0016504D"/>
    <w:rsid w:val="00165227"/>
    <w:rsid w:val="00167285"/>
    <w:rsid w:val="00171137"/>
    <w:rsid w:val="001839A3"/>
    <w:rsid w:val="00187DAB"/>
    <w:rsid w:val="00192D8B"/>
    <w:rsid w:val="001936A7"/>
    <w:rsid w:val="001A1BD3"/>
    <w:rsid w:val="001A3390"/>
    <w:rsid w:val="001A5456"/>
    <w:rsid w:val="001B172A"/>
    <w:rsid w:val="001B1B61"/>
    <w:rsid w:val="001B3275"/>
    <w:rsid w:val="001B65AB"/>
    <w:rsid w:val="001C3F23"/>
    <w:rsid w:val="001C5805"/>
    <w:rsid w:val="001C5EFC"/>
    <w:rsid w:val="001C6210"/>
    <w:rsid w:val="001D01C5"/>
    <w:rsid w:val="001D0645"/>
    <w:rsid w:val="001D2E33"/>
    <w:rsid w:val="001D514B"/>
    <w:rsid w:val="001D7730"/>
    <w:rsid w:val="001E342E"/>
    <w:rsid w:val="001E37D0"/>
    <w:rsid w:val="001E7609"/>
    <w:rsid w:val="001F2F2D"/>
    <w:rsid w:val="00200D51"/>
    <w:rsid w:val="0020279B"/>
    <w:rsid w:val="00204F77"/>
    <w:rsid w:val="00214600"/>
    <w:rsid w:val="002206E6"/>
    <w:rsid w:val="0022214B"/>
    <w:rsid w:val="00225330"/>
    <w:rsid w:val="002259AC"/>
    <w:rsid w:val="00227BC8"/>
    <w:rsid w:val="0023258B"/>
    <w:rsid w:val="0023479D"/>
    <w:rsid w:val="00234F5E"/>
    <w:rsid w:val="00237330"/>
    <w:rsid w:val="002407B8"/>
    <w:rsid w:val="00243530"/>
    <w:rsid w:val="002474CA"/>
    <w:rsid w:val="00253B6C"/>
    <w:rsid w:val="00254112"/>
    <w:rsid w:val="0025429C"/>
    <w:rsid w:val="00254876"/>
    <w:rsid w:val="002601FD"/>
    <w:rsid w:val="0026379B"/>
    <w:rsid w:val="00264772"/>
    <w:rsid w:val="00267E2C"/>
    <w:rsid w:val="00274B62"/>
    <w:rsid w:val="00282671"/>
    <w:rsid w:val="00282873"/>
    <w:rsid w:val="00286999"/>
    <w:rsid w:val="002907D8"/>
    <w:rsid w:val="002908D8"/>
    <w:rsid w:val="0029503E"/>
    <w:rsid w:val="00297D45"/>
    <w:rsid w:val="002B039D"/>
    <w:rsid w:val="002B1307"/>
    <w:rsid w:val="002B53CC"/>
    <w:rsid w:val="002B75A5"/>
    <w:rsid w:val="002C4156"/>
    <w:rsid w:val="002C41A1"/>
    <w:rsid w:val="002C5E9C"/>
    <w:rsid w:val="002C74B3"/>
    <w:rsid w:val="002D06DD"/>
    <w:rsid w:val="002D0B12"/>
    <w:rsid w:val="002D0E14"/>
    <w:rsid w:val="002D0FB3"/>
    <w:rsid w:val="002E1CDF"/>
    <w:rsid w:val="002E1E75"/>
    <w:rsid w:val="002E742A"/>
    <w:rsid w:val="002F0257"/>
    <w:rsid w:val="002F18BE"/>
    <w:rsid w:val="002F7978"/>
    <w:rsid w:val="00300B38"/>
    <w:rsid w:val="00310877"/>
    <w:rsid w:val="00310F5C"/>
    <w:rsid w:val="003144F8"/>
    <w:rsid w:val="003154EE"/>
    <w:rsid w:val="00315CB7"/>
    <w:rsid w:val="00316067"/>
    <w:rsid w:val="003206D3"/>
    <w:rsid w:val="0032217B"/>
    <w:rsid w:val="00322568"/>
    <w:rsid w:val="00323088"/>
    <w:rsid w:val="00323875"/>
    <w:rsid w:val="003264A7"/>
    <w:rsid w:val="00326F93"/>
    <w:rsid w:val="003320E9"/>
    <w:rsid w:val="00334056"/>
    <w:rsid w:val="00341337"/>
    <w:rsid w:val="00346315"/>
    <w:rsid w:val="00353EA8"/>
    <w:rsid w:val="0035686B"/>
    <w:rsid w:val="003571EC"/>
    <w:rsid w:val="00357C5D"/>
    <w:rsid w:val="00361D97"/>
    <w:rsid w:val="00363D90"/>
    <w:rsid w:val="0037386F"/>
    <w:rsid w:val="00375DE8"/>
    <w:rsid w:val="00381C5E"/>
    <w:rsid w:val="003823FC"/>
    <w:rsid w:val="00385ACE"/>
    <w:rsid w:val="0038638A"/>
    <w:rsid w:val="00386443"/>
    <w:rsid w:val="00387BAD"/>
    <w:rsid w:val="00387F0B"/>
    <w:rsid w:val="0039234A"/>
    <w:rsid w:val="00392394"/>
    <w:rsid w:val="003926B0"/>
    <w:rsid w:val="00392A97"/>
    <w:rsid w:val="00395801"/>
    <w:rsid w:val="00395E5F"/>
    <w:rsid w:val="0039753B"/>
    <w:rsid w:val="0039777A"/>
    <w:rsid w:val="003A208F"/>
    <w:rsid w:val="003A38FD"/>
    <w:rsid w:val="003A3C4B"/>
    <w:rsid w:val="003A5E9D"/>
    <w:rsid w:val="003B1ADF"/>
    <w:rsid w:val="003B2AEB"/>
    <w:rsid w:val="003B3F10"/>
    <w:rsid w:val="003B405B"/>
    <w:rsid w:val="003B61F6"/>
    <w:rsid w:val="003B6F7C"/>
    <w:rsid w:val="003B786C"/>
    <w:rsid w:val="003B7A91"/>
    <w:rsid w:val="003C341B"/>
    <w:rsid w:val="003C5B27"/>
    <w:rsid w:val="003C717B"/>
    <w:rsid w:val="003D0B90"/>
    <w:rsid w:val="003D5A56"/>
    <w:rsid w:val="003D7486"/>
    <w:rsid w:val="003D7D05"/>
    <w:rsid w:val="003E2365"/>
    <w:rsid w:val="003E279A"/>
    <w:rsid w:val="003E2E2A"/>
    <w:rsid w:val="003E3E66"/>
    <w:rsid w:val="003E404D"/>
    <w:rsid w:val="003E5519"/>
    <w:rsid w:val="003E7155"/>
    <w:rsid w:val="003E7378"/>
    <w:rsid w:val="003F04C9"/>
    <w:rsid w:val="003F34B9"/>
    <w:rsid w:val="003F3A28"/>
    <w:rsid w:val="003F69A4"/>
    <w:rsid w:val="004035A6"/>
    <w:rsid w:val="0040399A"/>
    <w:rsid w:val="00403DA7"/>
    <w:rsid w:val="00404153"/>
    <w:rsid w:val="0040769F"/>
    <w:rsid w:val="0041109C"/>
    <w:rsid w:val="004129FF"/>
    <w:rsid w:val="00416029"/>
    <w:rsid w:val="004177BF"/>
    <w:rsid w:val="00420778"/>
    <w:rsid w:val="0042646E"/>
    <w:rsid w:val="0042691A"/>
    <w:rsid w:val="00431027"/>
    <w:rsid w:val="004313A6"/>
    <w:rsid w:val="00433062"/>
    <w:rsid w:val="00446A17"/>
    <w:rsid w:val="00450685"/>
    <w:rsid w:val="00465D8D"/>
    <w:rsid w:val="0046636D"/>
    <w:rsid w:val="00466604"/>
    <w:rsid w:val="00467940"/>
    <w:rsid w:val="00470115"/>
    <w:rsid w:val="00472E51"/>
    <w:rsid w:val="00474245"/>
    <w:rsid w:val="0047455B"/>
    <w:rsid w:val="00477199"/>
    <w:rsid w:val="004801E7"/>
    <w:rsid w:val="00481911"/>
    <w:rsid w:val="0048205C"/>
    <w:rsid w:val="0048248F"/>
    <w:rsid w:val="00486A9D"/>
    <w:rsid w:val="00486B64"/>
    <w:rsid w:val="00486BFE"/>
    <w:rsid w:val="00487DA5"/>
    <w:rsid w:val="00490478"/>
    <w:rsid w:val="004916F7"/>
    <w:rsid w:val="0049195B"/>
    <w:rsid w:val="0049457B"/>
    <w:rsid w:val="004963B2"/>
    <w:rsid w:val="004A12FC"/>
    <w:rsid w:val="004A320E"/>
    <w:rsid w:val="004A6340"/>
    <w:rsid w:val="004A7551"/>
    <w:rsid w:val="004B0FD6"/>
    <w:rsid w:val="004B767F"/>
    <w:rsid w:val="004C1432"/>
    <w:rsid w:val="004C2DF6"/>
    <w:rsid w:val="004C488E"/>
    <w:rsid w:val="004D3B50"/>
    <w:rsid w:val="004D6234"/>
    <w:rsid w:val="004D7315"/>
    <w:rsid w:val="004D7727"/>
    <w:rsid w:val="004F2DDE"/>
    <w:rsid w:val="004F482C"/>
    <w:rsid w:val="004F7087"/>
    <w:rsid w:val="005023B4"/>
    <w:rsid w:val="00512894"/>
    <w:rsid w:val="00514254"/>
    <w:rsid w:val="00515204"/>
    <w:rsid w:val="005164DD"/>
    <w:rsid w:val="00524A5A"/>
    <w:rsid w:val="00527F71"/>
    <w:rsid w:val="0053353F"/>
    <w:rsid w:val="0053661F"/>
    <w:rsid w:val="00537202"/>
    <w:rsid w:val="00541900"/>
    <w:rsid w:val="005421C7"/>
    <w:rsid w:val="00542370"/>
    <w:rsid w:val="005446A1"/>
    <w:rsid w:val="00544B8C"/>
    <w:rsid w:val="00544FFE"/>
    <w:rsid w:val="00547628"/>
    <w:rsid w:val="00555A1C"/>
    <w:rsid w:val="005560B7"/>
    <w:rsid w:val="0056040D"/>
    <w:rsid w:val="0056068C"/>
    <w:rsid w:val="00572205"/>
    <w:rsid w:val="00572714"/>
    <w:rsid w:val="00574050"/>
    <w:rsid w:val="00584D2F"/>
    <w:rsid w:val="00587652"/>
    <w:rsid w:val="005905F8"/>
    <w:rsid w:val="005910AD"/>
    <w:rsid w:val="00591683"/>
    <w:rsid w:val="00593ACD"/>
    <w:rsid w:val="00594AA8"/>
    <w:rsid w:val="00595736"/>
    <w:rsid w:val="005A03A9"/>
    <w:rsid w:val="005B284B"/>
    <w:rsid w:val="005B3A55"/>
    <w:rsid w:val="005B3E6E"/>
    <w:rsid w:val="005B41CF"/>
    <w:rsid w:val="005B4F33"/>
    <w:rsid w:val="005B53EC"/>
    <w:rsid w:val="005B59BD"/>
    <w:rsid w:val="005C4C87"/>
    <w:rsid w:val="005C64C2"/>
    <w:rsid w:val="005D0021"/>
    <w:rsid w:val="005D0C9C"/>
    <w:rsid w:val="005D3970"/>
    <w:rsid w:val="005D3DED"/>
    <w:rsid w:val="005D5F76"/>
    <w:rsid w:val="005D7976"/>
    <w:rsid w:val="005E687C"/>
    <w:rsid w:val="005E6FEF"/>
    <w:rsid w:val="005E77AE"/>
    <w:rsid w:val="005F0E40"/>
    <w:rsid w:val="005F10BD"/>
    <w:rsid w:val="005F3F8B"/>
    <w:rsid w:val="005F755A"/>
    <w:rsid w:val="0060457A"/>
    <w:rsid w:val="0060770A"/>
    <w:rsid w:val="00610E2C"/>
    <w:rsid w:val="006112D5"/>
    <w:rsid w:val="00611C53"/>
    <w:rsid w:val="00612320"/>
    <w:rsid w:val="006126B1"/>
    <w:rsid w:val="0062240C"/>
    <w:rsid w:val="00623464"/>
    <w:rsid w:val="006262DB"/>
    <w:rsid w:val="006302D4"/>
    <w:rsid w:val="006311EB"/>
    <w:rsid w:val="0063337F"/>
    <w:rsid w:val="006352D3"/>
    <w:rsid w:val="006420D5"/>
    <w:rsid w:val="0064448C"/>
    <w:rsid w:val="00646042"/>
    <w:rsid w:val="006463D3"/>
    <w:rsid w:val="00650404"/>
    <w:rsid w:val="006509E4"/>
    <w:rsid w:val="00651D29"/>
    <w:rsid w:val="0065564D"/>
    <w:rsid w:val="00660C8F"/>
    <w:rsid w:val="00661E32"/>
    <w:rsid w:val="0067165B"/>
    <w:rsid w:val="00671CA8"/>
    <w:rsid w:val="0068333A"/>
    <w:rsid w:val="006839B5"/>
    <w:rsid w:val="00692034"/>
    <w:rsid w:val="00694855"/>
    <w:rsid w:val="00694F59"/>
    <w:rsid w:val="006A0B5E"/>
    <w:rsid w:val="006A2805"/>
    <w:rsid w:val="006A48ED"/>
    <w:rsid w:val="006B1012"/>
    <w:rsid w:val="006B6DF6"/>
    <w:rsid w:val="006C04E5"/>
    <w:rsid w:val="006C5E24"/>
    <w:rsid w:val="006C7199"/>
    <w:rsid w:val="006D279D"/>
    <w:rsid w:val="006D3A72"/>
    <w:rsid w:val="006D7407"/>
    <w:rsid w:val="006E34D1"/>
    <w:rsid w:val="006E4145"/>
    <w:rsid w:val="006F0EB1"/>
    <w:rsid w:val="006F3759"/>
    <w:rsid w:val="006F5498"/>
    <w:rsid w:val="006F60C2"/>
    <w:rsid w:val="006F6B0F"/>
    <w:rsid w:val="007010EF"/>
    <w:rsid w:val="007029AA"/>
    <w:rsid w:val="00703D4E"/>
    <w:rsid w:val="00707834"/>
    <w:rsid w:val="007078C5"/>
    <w:rsid w:val="00710E7B"/>
    <w:rsid w:val="00716C6C"/>
    <w:rsid w:val="007212B5"/>
    <w:rsid w:val="0072298D"/>
    <w:rsid w:val="00723D10"/>
    <w:rsid w:val="00725261"/>
    <w:rsid w:val="00726C8F"/>
    <w:rsid w:val="0073078F"/>
    <w:rsid w:val="00734882"/>
    <w:rsid w:val="007362A1"/>
    <w:rsid w:val="00742518"/>
    <w:rsid w:val="00744F18"/>
    <w:rsid w:val="00745195"/>
    <w:rsid w:val="00751CBA"/>
    <w:rsid w:val="00756F58"/>
    <w:rsid w:val="00762EBE"/>
    <w:rsid w:val="00766DDF"/>
    <w:rsid w:val="0077089B"/>
    <w:rsid w:val="0077539B"/>
    <w:rsid w:val="00785CD0"/>
    <w:rsid w:val="00785D1D"/>
    <w:rsid w:val="00793B37"/>
    <w:rsid w:val="00795159"/>
    <w:rsid w:val="007A1661"/>
    <w:rsid w:val="007A4BAF"/>
    <w:rsid w:val="007A50EA"/>
    <w:rsid w:val="007B0987"/>
    <w:rsid w:val="007B1638"/>
    <w:rsid w:val="007B5D5E"/>
    <w:rsid w:val="007B68FF"/>
    <w:rsid w:val="007B799F"/>
    <w:rsid w:val="007C1F63"/>
    <w:rsid w:val="007C28A0"/>
    <w:rsid w:val="007C4360"/>
    <w:rsid w:val="007C4842"/>
    <w:rsid w:val="007C4DA3"/>
    <w:rsid w:val="007C5635"/>
    <w:rsid w:val="007C7F9F"/>
    <w:rsid w:val="007D2FE5"/>
    <w:rsid w:val="007D5CEA"/>
    <w:rsid w:val="007D627A"/>
    <w:rsid w:val="007D67EF"/>
    <w:rsid w:val="007D6C5C"/>
    <w:rsid w:val="007D714D"/>
    <w:rsid w:val="007E7895"/>
    <w:rsid w:val="007E7E02"/>
    <w:rsid w:val="007F48B6"/>
    <w:rsid w:val="0080158E"/>
    <w:rsid w:val="00802564"/>
    <w:rsid w:val="008038F7"/>
    <w:rsid w:val="00804D0E"/>
    <w:rsid w:val="0080641C"/>
    <w:rsid w:val="00811E31"/>
    <w:rsid w:val="008134C4"/>
    <w:rsid w:val="00814626"/>
    <w:rsid w:val="0083075E"/>
    <w:rsid w:val="008308D9"/>
    <w:rsid w:val="00835D18"/>
    <w:rsid w:val="00837858"/>
    <w:rsid w:val="00842D99"/>
    <w:rsid w:val="00844B7E"/>
    <w:rsid w:val="00862D78"/>
    <w:rsid w:val="00863C7C"/>
    <w:rsid w:val="00864286"/>
    <w:rsid w:val="00864EDF"/>
    <w:rsid w:val="00865148"/>
    <w:rsid w:val="00865E92"/>
    <w:rsid w:val="00866A2D"/>
    <w:rsid w:val="008676F3"/>
    <w:rsid w:val="00867941"/>
    <w:rsid w:val="008823E7"/>
    <w:rsid w:val="00883844"/>
    <w:rsid w:val="00883E86"/>
    <w:rsid w:val="00884CB4"/>
    <w:rsid w:val="00884D77"/>
    <w:rsid w:val="00886B21"/>
    <w:rsid w:val="0089048D"/>
    <w:rsid w:val="00892A7F"/>
    <w:rsid w:val="00897CC4"/>
    <w:rsid w:val="008A17DB"/>
    <w:rsid w:val="008A3E74"/>
    <w:rsid w:val="008A6DEC"/>
    <w:rsid w:val="008B0CE6"/>
    <w:rsid w:val="008B2022"/>
    <w:rsid w:val="008B2D05"/>
    <w:rsid w:val="008B489B"/>
    <w:rsid w:val="008B54EB"/>
    <w:rsid w:val="008B6269"/>
    <w:rsid w:val="008C0F21"/>
    <w:rsid w:val="008C1316"/>
    <w:rsid w:val="008C1817"/>
    <w:rsid w:val="008C5133"/>
    <w:rsid w:val="008C528C"/>
    <w:rsid w:val="008C5336"/>
    <w:rsid w:val="008D19BB"/>
    <w:rsid w:val="008D3D99"/>
    <w:rsid w:val="008D7DBD"/>
    <w:rsid w:val="008E543A"/>
    <w:rsid w:val="008E58DA"/>
    <w:rsid w:val="008E7288"/>
    <w:rsid w:val="008E75CE"/>
    <w:rsid w:val="008E7754"/>
    <w:rsid w:val="008F0FA8"/>
    <w:rsid w:val="008F19BB"/>
    <w:rsid w:val="008F2D1A"/>
    <w:rsid w:val="008F4680"/>
    <w:rsid w:val="008F76F7"/>
    <w:rsid w:val="008F773B"/>
    <w:rsid w:val="008F79C9"/>
    <w:rsid w:val="0090311E"/>
    <w:rsid w:val="00905455"/>
    <w:rsid w:val="009156FB"/>
    <w:rsid w:val="00920952"/>
    <w:rsid w:val="00921B31"/>
    <w:rsid w:val="00921F0C"/>
    <w:rsid w:val="0092228F"/>
    <w:rsid w:val="00924BA4"/>
    <w:rsid w:val="00924F7F"/>
    <w:rsid w:val="00926483"/>
    <w:rsid w:val="00931FD5"/>
    <w:rsid w:val="009336E9"/>
    <w:rsid w:val="00933A70"/>
    <w:rsid w:val="00950E83"/>
    <w:rsid w:val="00951FD7"/>
    <w:rsid w:val="00955ECB"/>
    <w:rsid w:val="00961A41"/>
    <w:rsid w:val="00962705"/>
    <w:rsid w:val="00966EAC"/>
    <w:rsid w:val="00976884"/>
    <w:rsid w:val="0097773F"/>
    <w:rsid w:val="00981EDB"/>
    <w:rsid w:val="009841ED"/>
    <w:rsid w:val="00986565"/>
    <w:rsid w:val="00995FBB"/>
    <w:rsid w:val="009967A8"/>
    <w:rsid w:val="009A01CC"/>
    <w:rsid w:val="009A799B"/>
    <w:rsid w:val="009B5F17"/>
    <w:rsid w:val="009B6DDE"/>
    <w:rsid w:val="009B7F5E"/>
    <w:rsid w:val="009C2E9B"/>
    <w:rsid w:val="009C51C2"/>
    <w:rsid w:val="009C640D"/>
    <w:rsid w:val="009D1DB7"/>
    <w:rsid w:val="009D3A8F"/>
    <w:rsid w:val="009D56F1"/>
    <w:rsid w:val="009E1881"/>
    <w:rsid w:val="009E6222"/>
    <w:rsid w:val="009F0EF6"/>
    <w:rsid w:val="009F2C1C"/>
    <w:rsid w:val="009F3204"/>
    <w:rsid w:val="009F3C2E"/>
    <w:rsid w:val="009F422D"/>
    <w:rsid w:val="00A0430F"/>
    <w:rsid w:val="00A05334"/>
    <w:rsid w:val="00A05D83"/>
    <w:rsid w:val="00A0601E"/>
    <w:rsid w:val="00A06AE7"/>
    <w:rsid w:val="00A06C58"/>
    <w:rsid w:val="00A11C27"/>
    <w:rsid w:val="00A14458"/>
    <w:rsid w:val="00A16FBA"/>
    <w:rsid w:val="00A20D81"/>
    <w:rsid w:val="00A23B7F"/>
    <w:rsid w:val="00A26C31"/>
    <w:rsid w:val="00A27434"/>
    <w:rsid w:val="00A32310"/>
    <w:rsid w:val="00A361C9"/>
    <w:rsid w:val="00A43D16"/>
    <w:rsid w:val="00A44CCC"/>
    <w:rsid w:val="00A51D79"/>
    <w:rsid w:val="00A52736"/>
    <w:rsid w:val="00A54234"/>
    <w:rsid w:val="00A552B4"/>
    <w:rsid w:val="00A56D6A"/>
    <w:rsid w:val="00A65AF5"/>
    <w:rsid w:val="00A67C3F"/>
    <w:rsid w:val="00A73119"/>
    <w:rsid w:val="00A77C04"/>
    <w:rsid w:val="00A907F2"/>
    <w:rsid w:val="00A913C1"/>
    <w:rsid w:val="00A93EA7"/>
    <w:rsid w:val="00A96C87"/>
    <w:rsid w:val="00AA0442"/>
    <w:rsid w:val="00AA46AE"/>
    <w:rsid w:val="00AA6FB0"/>
    <w:rsid w:val="00AA7C19"/>
    <w:rsid w:val="00AB01C8"/>
    <w:rsid w:val="00AB07B7"/>
    <w:rsid w:val="00AB0BA3"/>
    <w:rsid w:val="00AD17F0"/>
    <w:rsid w:val="00AD779F"/>
    <w:rsid w:val="00AE0BA6"/>
    <w:rsid w:val="00AE3B5C"/>
    <w:rsid w:val="00AE65CF"/>
    <w:rsid w:val="00AF0711"/>
    <w:rsid w:val="00AF0E4D"/>
    <w:rsid w:val="00AF462A"/>
    <w:rsid w:val="00B00735"/>
    <w:rsid w:val="00B007AA"/>
    <w:rsid w:val="00B007E0"/>
    <w:rsid w:val="00B04604"/>
    <w:rsid w:val="00B109DC"/>
    <w:rsid w:val="00B1227E"/>
    <w:rsid w:val="00B21A31"/>
    <w:rsid w:val="00B239AF"/>
    <w:rsid w:val="00B25320"/>
    <w:rsid w:val="00B25A2C"/>
    <w:rsid w:val="00B25C4F"/>
    <w:rsid w:val="00B27631"/>
    <w:rsid w:val="00B33673"/>
    <w:rsid w:val="00B3643D"/>
    <w:rsid w:val="00B44AC3"/>
    <w:rsid w:val="00B4759F"/>
    <w:rsid w:val="00B53CF2"/>
    <w:rsid w:val="00B55E05"/>
    <w:rsid w:val="00B579A7"/>
    <w:rsid w:val="00B60133"/>
    <w:rsid w:val="00B62D96"/>
    <w:rsid w:val="00B67DB1"/>
    <w:rsid w:val="00B75144"/>
    <w:rsid w:val="00B75D17"/>
    <w:rsid w:val="00B76DB4"/>
    <w:rsid w:val="00B85595"/>
    <w:rsid w:val="00B86620"/>
    <w:rsid w:val="00B87E34"/>
    <w:rsid w:val="00B90F22"/>
    <w:rsid w:val="00B922BF"/>
    <w:rsid w:val="00B93D70"/>
    <w:rsid w:val="00B940A5"/>
    <w:rsid w:val="00B96E22"/>
    <w:rsid w:val="00BA119D"/>
    <w:rsid w:val="00BA45D2"/>
    <w:rsid w:val="00BA638E"/>
    <w:rsid w:val="00BB40CA"/>
    <w:rsid w:val="00BB4A55"/>
    <w:rsid w:val="00BC1101"/>
    <w:rsid w:val="00BC148F"/>
    <w:rsid w:val="00BC3787"/>
    <w:rsid w:val="00BC4CBA"/>
    <w:rsid w:val="00BD3856"/>
    <w:rsid w:val="00BD7F24"/>
    <w:rsid w:val="00BE1039"/>
    <w:rsid w:val="00BE18B2"/>
    <w:rsid w:val="00BE26FB"/>
    <w:rsid w:val="00BE3E53"/>
    <w:rsid w:val="00BE70F2"/>
    <w:rsid w:val="00BF6B5E"/>
    <w:rsid w:val="00BF781F"/>
    <w:rsid w:val="00C00DF2"/>
    <w:rsid w:val="00C01F5D"/>
    <w:rsid w:val="00C02BDF"/>
    <w:rsid w:val="00C02F58"/>
    <w:rsid w:val="00C035FA"/>
    <w:rsid w:val="00C065AA"/>
    <w:rsid w:val="00C11F35"/>
    <w:rsid w:val="00C15A90"/>
    <w:rsid w:val="00C167F3"/>
    <w:rsid w:val="00C16A79"/>
    <w:rsid w:val="00C16D23"/>
    <w:rsid w:val="00C177B7"/>
    <w:rsid w:val="00C206E2"/>
    <w:rsid w:val="00C20A9F"/>
    <w:rsid w:val="00C22A83"/>
    <w:rsid w:val="00C23879"/>
    <w:rsid w:val="00C30BDB"/>
    <w:rsid w:val="00C368FE"/>
    <w:rsid w:val="00C436C8"/>
    <w:rsid w:val="00C512BB"/>
    <w:rsid w:val="00C51460"/>
    <w:rsid w:val="00C565B3"/>
    <w:rsid w:val="00C61B9C"/>
    <w:rsid w:val="00C64035"/>
    <w:rsid w:val="00C65CB2"/>
    <w:rsid w:val="00C664A1"/>
    <w:rsid w:val="00C7229C"/>
    <w:rsid w:val="00C7346A"/>
    <w:rsid w:val="00C74E7E"/>
    <w:rsid w:val="00C82C02"/>
    <w:rsid w:val="00C86385"/>
    <w:rsid w:val="00C87CC3"/>
    <w:rsid w:val="00C936C8"/>
    <w:rsid w:val="00CA1050"/>
    <w:rsid w:val="00CA209F"/>
    <w:rsid w:val="00CA39BC"/>
    <w:rsid w:val="00CA7ABE"/>
    <w:rsid w:val="00CB1EE0"/>
    <w:rsid w:val="00CB6FA2"/>
    <w:rsid w:val="00CC1676"/>
    <w:rsid w:val="00CC5FFF"/>
    <w:rsid w:val="00CC7DA7"/>
    <w:rsid w:val="00CD0E02"/>
    <w:rsid w:val="00CD1A77"/>
    <w:rsid w:val="00CD234D"/>
    <w:rsid w:val="00CD3F00"/>
    <w:rsid w:val="00CD517B"/>
    <w:rsid w:val="00CD5640"/>
    <w:rsid w:val="00CD585E"/>
    <w:rsid w:val="00CE08D0"/>
    <w:rsid w:val="00CE095A"/>
    <w:rsid w:val="00CE2D06"/>
    <w:rsid w:val="00CE4FF1"/>
    <w:rsid w:val="00CE647A"/>
    <w:rsid w:val="00CE6529"/>
    <w:rsid w:val="00CF2859"/>
    <w:rsid w:val="00CF358B"/>
    <w:rsid w:val="00CF5671"/>
    <w:rsid w:val="00D03E47"/>
    <w:rsid w:val="00D075A8"/>
    <w:rsid w:val="00D13FE9"/>
    <w:rsid w:val="00D140BD"/>
    <w:rsid w:val="00D14447"/>
    <w:rsid w:val="00D146CD"/>
    <w:rsid w:val="00D147B4"/>
    <w:rsid w:val="00D2025B"/>
    <w:rsid w:val="00D205D2"/>
    <w:rsid w:val="00D24C2A"/>
    <w:rsid w:val="00D274EF"/>
    <w:rsid w:val="00D36A33"/>
    <w:rsid w:val="00D37C16"/>
    <w:rsid w:val="00D40B9D"/>
    <w:rsid w:val="00D412BB"/>
    <w:rsid w:val="00D45733"/>
    <w:rsid w:val="00D467CC"/>
    <w:rsid w:val="00D467E3"/>
    <w:rsid w:val="00D50B00"/>
    <w:rsid w:val="00D514C9"/>
    <w:rsid w:val="00D5152D"/>
    <w:rsid w:val="00D52F74"/>
    <w:rsid w:val="00D5415E"/>
    <w:rsid w:val="00D578B9"/>
    <w:rsid w:val="00D57C65"/>
    <w:rsid w:val="00D63AF0"/>
    <w:rsid w:val="00D708A1"/>
    <w:rsid w:val="00D767B0"/>
    <w:rsid w:val="00D77C4A"/>
    <w:rsid w:val="00D80AC6"/>
    <w:rsid w:val="00D8721C"/>
    <w:rsid w:val="00D9671A"/>
    <w:rsid w:val="00D978F7"/>
    <w:rsid w:val="00DA2168"/>
    <w:rsid w:val="00DA61B5"/>
    <w:rsid w:val="00DA6BD7"/>
    <w:rsid w:val="00DA6F6D"/>
    <w:rsid w:val="00DA79E2"/>
    <w:rsid w:val="00DB1392"/>
    <w:rsid w:val="00DB2E0B"/>
    <w:rsid w:val="00DD3368"/>
    <w:rsid w:val="00DD415F"/>
    <w:rsid w:val="00DD42DA"/>
    <w:rsid w:val="00DD65E6"/>
    <w:rsid w:val="00DE0B5C"/>
    <w:rsid w:val="00DE4E6B"/>
    <w:rsid w:val="00DE5291"/>
    <w:rsid w:val="00DE75E6"/>
    <w:rsid w:val="00DF7D00"/>
    <w:rsid w:val="00E00272"/>
    <w:rsid w:val="00E00809"/>
    <w:rsid w:val="00E14F55"/>
    <w:rsid w:val="00E153ED"/>
    <w:rsid w:val="00E1665D"/>
    <w:rsid w:val="00E1749F"/>
    <w:rsid w:val="00E219B2"/>
    <w:rsid w:val="00E27D36"/>
    <w:rsid w:val="00E30E51"/>
    <w:rsid w:val="00E34F8D"/>
    <w:rsid w:val="00E37E59"/>
    <w:rsid w:val="00E4498A"/>
    <w:rsid w:val="00E45D49"/>
    <w:rsid w:val="00E465DA"/>
    <w:rsid w:val="00E5082B"/>
    <w:rsid w:val="00E52354"/>
    <w:rsid w:val="00E52A64"/>
    <w:rsid w:val="00E53390"/>
    <w:rsid w:val="00E54165"/>
    <w:rsid w:val="00E5486C"/>
    <w:rsid w:val="00E55D35"/>
    <w:rsid w:val="00E613AF"/>
    <w:rsid w:val="00E61796"/>
    <w:rsid w:val="00E7198F"/>
    <w:rsid w:val="00E73248"/>
    <w:rsid w:val="00E738D2"/>
    <w:rsid w:val="00E81843"/>
    <w:rsid w:val="00E81EAD"/>
    <w:rsid w:val="00E823ED"/>
    <w:rsid w:val="00E82BF4"/>
    <w:rsid w:val="00E835FD"/>
    <w:rsid w:val="00E9597C"/>
    <w:rsid w:val="00E9751F"/>
    <w:rsid w:val="00EA21FC"/>
    <w:rsid w:val="00EA2351"/>
    <w:rsid w:val="00EA4F06"/>
    <w:rsid w:val="00EA5082"/>
    <w:rsid w:val="00EA60E2"/>
    <w:rsid w:val="00EB2BBC"/>
    <w:rsid w:val="00EB3BD1"/>
    <w:rsid w:val="00EC1F0E"/>
    <w:rsid w:val="00EC294B"/>
    <w:rsid w:val="00EC7B99"/>
    <w:rsid w:val="00ED2ACD"/>
    <w:rsid w:val="00ED30F1"/>
    <w:rsid w:val="00ED45A4"/>
    <w:rsid w:val="00ED664B"/>
    <w:rsid w:val="00ED7559"/>
    <w:rsid w:val="00EE0F45"/>
    <w:rsid w:val="00EE3C38"/>
    <w:rsid w:val="00EE7161"/>
    <w:rsid w:val="00EE7E77"/>
    <w:rsid w:val="00EF193F"/>
    <w:rsid w:val="00EF1D33"/>
    <w:rsid w:val="00EF5338"/>
    <w:rsid w:val="00EF7718"/>
    <w:rsid w:val="00F0355F"/>
    <w:rsid w:val="00F03D5D"/>
    <w:rsid w:val="00F06B83"/>
    <w:rsid w:val="00F104A1"/>
    <w:rsid w:val="00F1073A"/>
    <w:rsid w:val="00F10FAA"/>
    <w:rsid w:val="00F1206E"/>
    <w:rsid w:val="00F2612B"/>
    <w:rsid w:val="00F26B3A"/>
    <w:rsid w:val="00F27CEC"/>
    <w:rsid w:val="00F316B2"/>
    <w:rsid w:val="00F32536"/>
    <w:rsid w:val="00F36960"/>
    <w:rsid w:val="00F412E9"/>
    <w:rsid w:val="00F460BF"/>
    <w:rsid w:val="00F467D4"/>
    <w:rsid w:val="00F477C0"/>
    <w:rsid w:val="00F62CDA"/>
    <w:rsid w:val="00F63E83"/>
    <w:rsid w:val="00F66172"/>
    <w:rsid w:val="00F66BA4"/>
    <w:rsid w:val="00F70471"/>
    <w:rsid w:val="00F73E81"/>
    <w:rsid w:val="00F7401A"/>
    <w:rsid w:val="00F74218"/>
    <w:rsid w:val="00F75091"/>
    <w:rsid w:val="00F75F50"/>
    <w:rsid w:val="00F760F5"/>
    <w:rsid w:val="00F821A8"/>
    <w:rsid w:val="00F82CEC"/>
    <w:rsid w:val="00F8658C"/>
    <w:rsid w:val="00F955DC"/>
    <w:rsid w:val="00F961CE"/>
    <w:rsid w:val="00F962DD"/>
    <w:rsid w:val="00F9762C"/>
    <w:rsid w:val="00F97C27"/>
    <w:rsid w:val="00FA085E"/>
    <w:rsid w:val="00FA170F"/>
    <w:rsid w:val="00FA444F"/>
    <w:rsid w:val="00FA48B4"/>
    <w:rsid w:val="00FA6171"/>
    <w:rsid w:val="00FB1B5B"/>
    <w:rsid w:val="00FB2D13"/>
    <w:rsid w:val="00FB5B14"/>
    <w:rsid w:val="00FB6559"/>
    <w:rsid w:val="00FC1B21"/>
    <w:rsid w:val="00FC442B"/>
    <w:rsid w:val="00FC5D6A"/>
    <w:rsid w:val="00FD12AB"/>
    <w:rsid w:val="00FD1468"/>
    <w:rsid w:val="00FD3748"/>
    <w:rsid w:val="00FD763A"/>
    <w:rsid w:val="00FE497D"/>
    <w:rsid w:val="00FE6557"/>
    <w:rsid w:val="00FE69F6"/>
    <w:rsid w:val="00FF1993"/>
    <w:rsid w:val="00FF371E"/>
    <w:rsid w:val="00FF45B2"/>
    <w:rsid w:val="00FF4A79"/>
  </w:rsids>
  <m:mathPr>
    <m:mathFont m:val="Cambria Math"/>
    <m:brkBin m:val="before"/>
    <m:brkBinSub m:val="--"/>
    <m:smallFrac m:val="0"/>
    <m:dispDef m:val="0"/>
    <m:lMargin m:val="0"/>
    <m:rMargin m:val="0"/>
    <m:defJc m:val="left"/>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2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AA6FB0"/>
    <w:pPr>
      <w:spacing w:before="240" w:after="120" w:line="360" w:lineRule="auto"/>
      <w:jc w:val="both"/>
    </w:pPr>
    <w:rPr>
      <w:rFonts w:ascii="Times New Roman" w:hAnsi="Times New Roman"/>
      <w:sz w:val="24"/>
      <w:szCs w:val="24"/>
    </w:rPr>
  </w:style>
  <w:style w:type="paragraph" w:styleId="Heading1">
    <w:name w:val="heading 1"/>
    <w:basedOn w:val="Heading2"/>
    <w:next w:val="BodyText"/>
    <w:link w:val="Heading1Char"/>
    <w:qFormat/>
    <w:rsid w:val="004D3B50"/>
    <w:pPr>
      <w:numPr>
        <w:numId w:val="0"/>
      </w:numPr>
      <w:outlineLvl w:val="0"/>
    </w:pPr>
    <w:rPr>
      <w:color w:val="auto"/>
      <w:sz w:val="28"/>
      <w:szCs w:val="28"/>
      <w:lang w:eastAsia="x-none"/>
    </w:rPr>
  </w:style>
  <w:style w:type="paragraph" w:styleId="Heading2">
    <w:name w:val="heading 2"/>
    <w:basedOn w:val="Heading3"/>
    <w:next w:val="BodyText"/>
    <w:link w:val="Heading2Char"/>
    <w:autoRedefine/>
    <w:qFormat/>
    <w:rsid w:val="00357C5D"/>
    <w:pPr>
      <w:numPr>
        <w:numId w:val="20"/>
      </w:numPr>
      <w:tabs>
        <w:tab w:val="left" w:pos="6210"/>
      </w:tabs>
      <w:spacing w:before="360" w:after="360" w:line="300" w:lineRule="auto"/>
      <w:outlineLvl w:val="1"/>
    </w:pPr>
    <w:rPr>
      <w:smallCaps/>
      <w:color w:val="000000"/>
      <w:lang w:val="x-none"/>
    </w:rPr>
  </w:style>
  <w:style w:type="paragraph" w:styleId="Heading3">
    <w:name w:val="heading 3"/>
    <w:basedOn w:val="BodyText"/>
    <w:next w:val="BodyText"/>
    <w:link w:val="Heading3Char"/>
    <w:uiPriority w:val="9"/>
    <w:qFormat/>
    <w:rsid w:val="009B5F17"/>
    <w:pPr>
      <w:keepNext/>
      <w:keepLines/>
      <w:numPr>
        <w:numId w:val="17"/>
      </w:numPr>
      <w:spacing w:before="240" w:after="240"/>
      <w:jc w:val="center"/>
      <w:outlineLvl w:val="2"/>
    </w:pPr>
    <w:rPr>
      <w:b/>
      <w:bCs/>
      <w:sz w:val="24"/>
      <w:szCs w:val="24"/>
      <w:lang w:eastAsia="en-US"/>
    </w:rPr>
  </w:style>
  <w:style w:type="paragraph" w:styleId="Heading4">
    <w:name w:val="heading 4"/>
    <w:basedOn w:val="BodyText"/>
    <w:next w:val="BodyText"/>
    <w:link w:val="Heading4Char"/>
    <w:qFormat/>
    <w:rsid w:val="009B5F17"/>
    <w:pPr>
      <w:spacing w:before="240" w:after="240" w:line="260" w:lineRule="atLeast"/>
      <w:outlineLvl w:val="3"/>
    </w:pPr>
    <w:rPr>
      <w:b/>
      <w:bCs/>
      <w:sz w:val="24"/>
      <w:szCs w:val="24"/>
      <w:lang w:eastAsia="en-US"/>
    </w:rPr>
  </w:style>
  <w:style w:type="paragraph" w:styleId="Heading5">
    <w:name w:val="heading 5"/>
    <w:basedOn w:val="Normal"/>
    <w:next w:val="Normal"/>
    <w:link w:val="Heading5Char"/>
    <w:qFormat/>
    <w:rsid w:val="00AE7E98"/>
    <w:pPr>
      <w:spacing w:after="240"/>
      <w:outlineLvl w:val="4"/>
    </w:pPr>
    <w:rPr>
      <w:rFonts w:eastAsia="Times New Roman"/>
      <w:b/>
      <w:i/>
      <w:szCs w:val="20"/>
      <w:lang w:val="en-GB"/>
    </w:rPr>
  </w:style>
  <w:style w:type="paragraph" w:styleId="Heading6">
    <w:name w:val="heading 6"/>
    <w:basedOn w:val="Normal"/>
    <w:next w:val="Normal"/>
    <w:link w:val="Heading6Char"/>
    <w:qFormat/>
    <w:rsid w:val="00610E2C"/>
    <w:pPr>
      <w:spacing w:before="120"/>
      <w:outlineLvl w:val="5"/>
    </w:pPr>
    <w:rPr>
      <w:rFonts w:eastAsia="Times New Roman"/>
      <w:i/>
      <w:szCs w:val="20"/>
      <w:lang w:val="en-GB" w:eastAsia="x-none"/>
    </w:rPr>
  </w:style>
  <w:style w:type="paragraph" w:styleId="Heading7">
    <w:name w:val="heading 7"/>
    <w:basedOn w:val="Normal"/>
    <w:next w:val="Normal"/>
    <w:link w:val="Heading7Char"/>
    <w:qFormat/>
    <w:rsid w:val="00AE7E98"/>
    <w:pPr>
      <w:spacing w:before="120"/>
      <w:jc w:val="center"/>
      <w:outlineLvl w:val="6"/>
    </w:pPr>
    <w:rPr>
      <w:rFonts w:eastAsia="Times New Roman"/>
      <w:b/>
      <w:sz w:val="22"/>
      <w:szCs w:val="20"/>
      <w:lang w:val="en-GB" w:eastAsia="x-none"/>
    </w:rPr>
  </w:style>
  <w:style w:type="paragraph" w:styleId="Heading8">
    <w:name w:val="heading 8"/>
    <w:basedOn w:val="Normal"/>
    <w:next w:val="Normal"/>
    <w:link w:val="Heading8Char"/>
    <w:qFormat/>
    <w:rsid w:val="00AE7E98"/>
    <w:pPr>
      <w:spacing w:before="120"/>
      <w:outlineLvl w:val="7"/>
    </w:pPr>
    <w:rPr>
      <w:rFonts w:eastAsia="Times New Roman"/>
      <w:sz w:val="20"/>
      <w:szCs w:val="20"/>
      <w:lang w:val="en-GB" w:eastAsia="x-none"/>
    </w:rPr>
  </w:style>
  <w:style w:type="paragraph" w:styleId="Heading9">
    <w:name w:val="heading 9"/>
    <w:basedOn w:val="Normal"/>
    <w:next w:val="Normal"/>
    <w:link w:val="Heading9Char"/>
    <w:qFormat/>
    <w:rsid w:val="00AE7E98"/>
    <w:pPr>
      <w:spacing w:before="120"/>
      <w:outlineLvl w:val="8"/>
    </w:pPr>
    <w:rPr>
      <w:rFonts w:eastAsia="Times New Roman"/>
      <w:sz w:val="20"/>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36CC"/>
    <w:pPr>
      <w:tabs>
        <w:tab w:val="center" w:pos="4986"/>
        <w:tab w:val="right" w:pos="9972"/>
      </w:tabs>
    </w:pPr>
  </w:style>
  <w:style w:type="character" w:customStyle="1" w:styleId="FooterChar">
    <w:name w:val="Footer Char"/>
    <w:link w:val="Footer"/>
    <w:uiPriority w:val="99"/>
    <w:rsid w:val="008E36CC"/>
    <w:rPr>
      <w:sz w:val="24"/>
      <w:szCs w:val="24"/>
      <w:lang w:eastAsia="en-US"/>
    </w:rPr>
  </w:style>
  <w:style w:type="character" w:styleId="PageNumber">
    <w:name w:val="page number"/>
    <w:unhideWhenUsed/>
    <w:rsid w:val="00AE7E98"/>
    <w:rPr>
      <w:rFonts w:ascii="Times New Roman" w:hAnsi="Times New Roman"/>
    </w:rPr>
  </w:style>
  <w:style w:type="character" w:customStyle="1" w:styleId="Heading1Char">
    <w:name w:val="Heading 1 Char"/>
    <w:link w:val="Heading1"/>
    <w:rsid w:val="004D3B50"/>
    <w:rPr>
      <w:rFonts w:ascii="Times New Roman" w:eastAsia="Times New Roman" w:hAnsi="Times New Roman"/>
      <w:b/>
      <w:bCs/>
      <w:smallCaps/>
      <w:sz w:val="28"/>
      <w:szCs w:val="28"/>
      <w:lang w:val="x-none" w:eastAsia="x-none"/>
    </w:rPr>
  </w:style>
  <w:style w:type="paragraph" w:customStyle="1" w:styleId="ColorfulList-Accent11">
    <w:name w:val="Colorful List - Accent 11"/>
    <w:basedOn w:val="Normal"/>
    <w:link w:val="ColorfulList-Accent1Char"/>
    <w:uiPriority w:val="34"/>
    <w:qFormat/>
    <w:rsid w:val="005B41CF"/>
    <w:pPr>
      <w:numPr>
        <w:numId w:val="1"/>
      </w:numPr>
    </w:pPr>
  </w:style>
  <w:style w:type="character" w:customStyle="1" w:styleId="Heading2Char">
    <w:name w:val="Heading 2 Char"/>
    <w:link w:val="Heading2"/>
    <w:rsid w:val="00357C5D"/>
    <w:rPr>
      <w:rFonts w:ascii="Times New Roman" w:eastAsia="Times New Roman" w:hAnsi="Times New Roman"/>
      <w:b/>
      <w:bCs/>
      <w:smallCaps/>
      <w:color w:val="000000"/>
      <w:sz w:val="24"/>
      <w:szCs w:val="24"/>
      <w:lang w:val="x-none"/>
    </w:rPr>
  </w:style>
  <w:style w:type="character" w:customStyle="1" w:styleId="Heading3Char">
    <w:name w:val="Heading 3 Char"/>
    <w:link w:val="Heading3"/>
    <w:uiPriority w:val="9"/>
    <w:rsid w:val="009B5F17"/>
    <w:rPr>
      <w:rFonts w:ascii="Times New Roman" w:eastAsia="Times New Roman" w:hAnsi="Times New Roman"/>
      <w:b/>
      <w:bCs/>
      <w:sz w:val="24"/>
      <w:szCs w:val="24"/>
      <w:lang w:val="en-GB"/>
    </w:rPr>
  </w:style>
  <w:style w:type="character" w:customStyle="1" w:styleId="Heading4Char">
    <w:name w:val="Heading 4 Char"/>
    <w:link w:val="Heading4"/>
    <w:rsid w:val="00555A1C"/>
    <w:rPr>
      <w:rFonts w:ascii="Times New Roman" w:eastAsia="Times New Roman" w:hAnsi="Times New Roman"/>
      <w:b/>
      <w:bCs/>
      <w:sz w:val="24"/>
      <w:szCs w:val="24"/>
      <w:lang w:val="en-GB"/>
    </w:rPr>
  </w:style>
  <w:style w:type="character" w:customStyle="1" w:styleId="Heading5Char">
    <w:name w:val="Heading 5 Char"/>
    <w:link w:val="Heading5"/>
    <w:rsid w:val="00AE7E98"/>
    <w:rPr>
      <w:rFonts w:ascii="Times New Roman" w:eastAsia="Times New Roman" w:hAnsi="Times New Roman"/>
      <w:b/>
      <w:i/>
      <w:sz w:val="24"/>
      <w:lang w:val="en-GB" w:eastAsia="en-US"/>
    </w:rPr>
  </w:style>
  <w:style w:type="character" w:customStyle="1" w:styleId="Heading6Char">
    <w:name w:val="Heading 6 Char"/>
    <w:link w:val="Heading6"/>
    <w:rsid w:val="00610E2C"/>
    <w:rPr>
      <w:rFonts w:ascii="Times New Roman" w:eastAsia="Times New Roman" w:hAnsi="Times New Roman"/>
      <w:i/>
      <w:sz w:val="24"/>
      <w:lang w:val="en-GB" w:eastAsia="x-none"/>
    </w:rPr>
  </w:style>
  <w:style w:type="character" w:customStyle="1" w:styleId="Heading7Char">
    <w:name w:val="Heading 7 Char"/>
    <w:link w:val="Heading7"/>
    <w:rsid w:val="00AE7E98"/>
    <w:rPr>
      <w:rFonts w:ascii="Times New Roman" w:eastAsia="Times New Roman" w:hAnsi="Times New Roman"/>
      <w:b/>
      <w:sz w:val="22"/>
      <w:lang w:val="en-GB" w:eastAsia="x-none"/>
    </w:rPr>
  </w:style>
  <w:style w:type="character" w:customStyle="1" w:styleId="Heading8Char">
    <w:name w:val="Heading 8 Char"/>
    <w:link w:val="Heading8"/>
    <w:rsid w:val="00AE7E98"/>
    <w:rPr>
      <w:rFonts w:ascii="Times New Roman" w:eastAsia="Times New Roman" w:hAnsi="Times New Roman"/>
      <w:lang w:val="en-GB" w:eastAsia="x-none"/>
    </w:rPr>
  </w:style>
  <w:style w:type="character" w:customStyle="1" w:styleId="Heading9Char">
    <w:name w:val="Heading 9 Char"/>
    <w:link w:val="Heading9"/>
    <w:rsid w:val="00AE7E98"/>
    <w:rPr>
      <w:rFonts w:ascii="Times New Roman" w:eastAsia="Times New Roman" w:hAnsi="Times New Roman"/>
      <w:lang w:val="en-GB" w:eastAsia="x-none"/>
    </w:rPr>
  </w:style>
  <w:style w:type="paragraph" w:styleId="BalloonText">
    <w:name w:val="Balloon Text"/>
    <w:basedOn w:val="Normal"/>
    <w:link w:val="BalloonTextChar"/>
    <w:uiPriority w:val="99"/>
    <w:rsid w:val="00AE7E98"/>
    <w:pPr>
      <w:spacing w:before="120"/>
    </w:pPr>
    <w:rPr>
      <w:rFonts w:ascii="Tahoma" w:eastAsia="Times New Roman" w:hAnsi="Tahoma"/>
      <w:sz w:val="16"/>
      <w:szCs w:val="16"/>
      <w:lang w:val="en-GB" w:eastAsia="x-none"/>
    </w:rPr>
  </w:style>
  <w:style w:type="character" w:customStyle="1" w:styleId="BalloonTextChar">
    <w:name w:val="Balloon Text Char"/>
    <w:link w:val="BalloonText"/>
    <w:uiPriority w:val="99"/>
    <w:rsid w:val="00AE7E98"/>
    <w:rPr>
      <w:rFonts w:ascii="Tahoma" w:eastAsia="Times New Roman" w:hAnsi="Tahoma"/>
      <w:sz w:val="16"/>
      <w:szCs w:val="16"/>
      <w:lang w:val="en-GB" w:eastAsia="x-none"/>
    </w:rPr>
  </w:style>
  <w:style w:type="paragraph" w:styleId="BodyText">
    <w:name w:val="Body Text"/>
    <w:basedOn w:val="Normal"/>
    <w:link w:val="BodyTextChar2"/>
    <w:rsid w:val="00AE7E98"/>
    <w:pPr>
      <w:spacing w:before="130" w:after="130"/>
    </w:pPr>
    <w:rPr>
      <w:rFonts w:eastAsia="Times New Roman"/>
      <w:sz w:val="20"/>
      <w:szCs w:val="20"/>
      <w:lang w:val="en-GB" w:eastAsia="x-none"/>
    </w:rPr>
  </w:style>
  <w:style w:type="character" w:customStyle="1" w:styleId="BodyTextChar2">
    <w:name w:val="Body Text Char2"/>
    <w:link w:val="BodyText"/>
    <w:rsid w:val="00AE7E98"/>
    <w:rPr>
      <w:rFonts w:ascii="Times New Roman" w:eastAsia="Times New Roman" w:hAnsi="Times New Roman"/>
      <w:lang w:val="en-GB" w:eastAsia="x-none"/>
    </w:rPr>
  </w:style>
  <w:style w:type="paragraph" w:styleId="ListBullet">
    <w:name w:val="List Bullet"/>
    <w:basedOn w:val="BodyText"/>
    <w:rsid w:val="00AE7E98"/>
    <w:pPr>
      <w:numPr>
        <w:numId w:val="2"/>
      </w:numPr>
      <w:spacing w:before="0" w:after="0"/>
      <w:ind w:left="346" w:hanging="346"/>
    </w:pPr>
    <w:rPr>
      <w:sz w:val="24"/>
    </w:rPr>
  </w:style>
  <w:style w:type="paragraph" w:styleId="ListBullet2">
    <w:name w:val="List Bullet 2"/>
    <w:basedOn w:val="ListBullet"/>
    <w:rsid w:val="00AE7E98"/>
    <w:pPr>
      <w:numPr>
        <w:numId w:val="3"/>
      </w:numPr>
    </w:pPr>
  </w:style>
  <w:style w:type="paragraph" w:styleId="Signature">
    <w:name w:val="Signature"/>
    <w:basedOn w:val="Normal"/>
    <w:link w:val="SignatureChar"/>
    <w:rsid w:val="00AE7E98"/>
    <w:pPr>
      <w:spacing w:before="120"/>
    </w:pPr>
    <w:rPr>
      <w:rFonts w:eastAsia="Times New Roman"/>
      <w:sz w:val="20"/>
      <w:szCs w:val="20"/>
      <w:lang w:val="en-GB" w:eastAsia="x-none"/>
    </w:rPr>
  </w:style>
  <w:style w:type="character" w:customStyle="1" w:styleId="SignatureChar">
    <w:name w:val="Signature Char"/>
    <w:link w:val="Signature"/>
    <w:rsid w:val="00AE7E98"/>
    <w:rPr>
      <w:rFonts w:ascii="Times New Roman" w:eastAsia="Times New Roman" w:hAnsi="Times New Roman"/>
      <w:lang w:val="en-GB" w:eastAsia="x-none"/>
    </w:rPr>
  </w:style>
  <w:style w:type="paragraph" w:styleId="Header">
    <w:name w:val="header"/>
    <w:basedOn w:val="Normal"/>
    <w:link w:val="HeaderChar"/>
    <w:uiPriority w:val="99"/>
    <w:rsid w:val="00AE7E98"/>
    <w:pPr>
      <w:tabs>
        <w:tab w:val="center" w:pos="4253"/>
        <w:tab w:val="right" w:pos="8505"/>
      </w:tabs>
      <w:spacing w:before="120"/>
      <w:jc w:val="right"/>
    </w:pPr>
    <w:rPr>
      <w:rFonts w:eastAsia="Times New Roman"/>
      <w:i/>
      <w:sz w:val="20"/>
      <w:szCs w:val="20"/>
      <w:lang w:val="en-GB" w:eastAsia="x-none"/>
    </w:rPr>
  </w:style>
  <w:style w:type="character" w:customStyle="1" w:styleId="HeaderChar">
    <w:name w:val="Header Char"/>
    <w:link w:val="Header"/>
    <w:uiPriority w:val="99"/>
    <w:rsid w:val="00AE7E98"/>
    <w:rPr>
      <w:rFonts w:ascii="Times New Roman" w:eastAsia="Times New Roman" w:hAnsi="Times New Roman"/>
      <w:i/>
      <w:lang w:val="en-GB" w:eastAsia="x-none"/>
    </w:rPr>
  </w:style>
  <w:style w:type="paragraph" w:styleId="TOC1">
    <w:name w:val="toc 1"/>
    <w:basedOn w:val="Normal"/>
    <w:next w:val="Normal"/>
    <w:autoRedefine/>
    <w:uiPriority w:val="39"/>
    <w:qFormat/>
    <w:rsid w:val="00AE7E98"/>
    <w:pPr>
      <w:spacing w:before="120"/>
    </w:pPr>
    <w:rPr>
      <w:rFonts w:eastAsia="Times New Roman"/>
      <w:b/>
      <w:bCs/>
      <w:caps/>
      <w:szCs w:val="20"/>
      <w:lang w:val="en-GB"/>
    </w:rPr>
  </w:style>
  <w:style w:type="paragraph" w:styleId="TOC2">
    <w:name w:val="toc 2"/>
    <w:basedOn w:val="Normal"/>
    <w:next w:val="Normal"/>
    <w:autoRedefine/>
    <w:uiPriority w:val="39"/>
    <w:qFormat/>
    <w:rsid w:val="00AE7E98"/>
    <w:pPr>
      <w:ind w:left="240"/>
    </w:pPr>
    <w:rPr>
      <w:rFonts w:eastAsia="Times New Roman"/>
      <w:smallCaps/>
      <w:sz w:val="22"/>
      <w:szCs w:val="20"/>
      <w:lang w:val="en-GB"/>
    </w:rPr>
  </w:style>
  <w:style w:type="paragraph" w:customStyle="1" w:styleId="HeadingCentred">
    <w:name w:val="Heading Centred"/>
    <w:next w:val="Normal"/>
    <w:rsid w:val="00AE7E98"/>
    <w:pPr>
      <w:spacing w:before="120" w:after="480"/>
      <w:jc w:val="center"/>
    </w:pPr>
    <w:rPr>
      <w:rFonts w:ascii="Times New Roman" w:eastAsia="Times New Roman" w:hAnsi="Times New Roman"/>
      <w:b/>
      <w:sz w:val="36"/>
    </w:rPr>
  </w:style>
  <w:style w:type="paragraph" w:styleId="CommentText">
    <w:name w:val="annotation text"/>
    <w:basedOn w:val="Normal"/>
    <w:link w:val="CommentTextChar"/>
    <w:rsid w:val="00AE7E98"/>
    <w:pPr>
      <w:spacing w:before="120"/>
    </w:pPr>
    <w:rPr>
      <w:rFonts w:ascii="Arial Black" w:eastAsia="Times New Roman" w:hAnsi="Arial Black"/>
      <w:snapToGrid w:val="0"/>
      <w:sz w:val="16"/>
      <w:szCs w:val="20"/>
      <w:lang w:val="x-none" w:eastAsia="x-none"/>
    </w:rPr>
  </w:style>
  <w:style w:type="character" w:customStyle="1" w:styleId="CommentTextChar">
    <w:name w:val="Comment Text Char"/>
    <w:link w:val="CommentText"/>
    <w:rsid w:val="00AE7E98"/>
    <w:rPr>
      <w:rFonts w:ascii="Arial Black" w:eastAsia="Times New Roman" w:hAnsi="Arial Black"/>
      <w:snapToGrid w:val="0"/>
      <w:sz w:val="16"/>
      <w:lang w:val="x-none" w:eastAsia="x-none"/>
    </w:rPr>
  </w:style>
  <w:style w:type="paragraph" w:customStyle="1" w:styleId="TableText">
    <w:name w:val="Table Text"/>
    <w:basedOn w:val="BodyText"/>
    <w:rsid w:val="00AE7E98"/>
    <w:pPr>
      <w:spacing w:before="0" w:after="0"/>
      <w:ind w:left="45"/>
    </w:pPr>
    <w:rPr>
      <w:rFonts w:ascii="Arial" w:hAnsi="Arial"/>
      <w:i/>
      <w:snapToGrid w:val="0"/>
      <w:sz w:val="18"/>
    </w:rPr>
  </w:style>
  <w:style w:type="paragraph" w:customStyle="1" w:styleId="Maintext">
    <w:name w:val="Maintext"/>
    <w:basedOn w:val="Normal"/>
    <w:autoRedefine/>
    <w:rsid w:val="00AE7E98"/>
    <w:pPr>
      <w:spacing w:line="288" w:lineRule="auto"/>
      <w:ind w:left="360"/>
    </w:pPr>
    <w:rPr>
      <w:rFonts w:eastAsia="Times New Roman"/>
      <w:sz w:val="26"/>
      <w:szCs w:val="26"/>
    </w:rPr>
  </w:style>
  <w:style w:type="paragraph" w:customStyle="1" w:styleId="BodyText1">
    <w:name w:val="Body Text1"/>
    <w:basedOn w:val="Normal"/>
    <w:rsid w:val="00AE7E98"/>
    <w:pPr>
      <w:suppressAutoHyphens/>
      <w:overflowPunct w:val="0"/>
      <w:autoSpaceDE w:val="0"/>
      <w:autoSpaceDN w:val="0"/>
      <w:adjustRightInd w:val="0"/>
      <w:spacing w:line="260" w:lineRule="exact"/>
      <w:textAlignment w:val="baseline"/>
    </w:pPr>
    <w:rPr>
      <w:rFonts w:eastAsia="Times New Roman"/>
      <w:sz w:val="22"/>
      <w:szCs w:val="20"/>
      <w:lang w:val="en-GB"/>
    </w:rPr>
  </w:style>
  <w:style w:type="paragraph" w:customStyle="1" w:styleId="Style4">
    <w:name w:val="Style4"/>
    <w:basedOn w:val="Normal"/>
    <w:rsid w:val="00AE7E98"/>
    <w:pPr>
      <w:keepNext/>
      <w:autoSpaceDE w:val="0"/>
      <w:autoSpaceDN w:val="0"/>
      <w:adjustRightInd w:val="0"/>
      <w:spacing w:line="288" w:lineRule="auto"/>
      <w:outlineLvl w:val="2"/>
    </w:pPr>
    <w:rPr>
      <w:rFonts w:ascii="Times New Roman Bold" w:eastAsia="Times New Roman" w:hAnsi="Times New Roman Bold"/>
      <w:b/>
      <w:bCs/>
      <w:sz w:val="26"/>
      <w:szCs w:val="26"/>
      <w:lang w:val="vi-VN"/>
    </w:rPr>
  </w:style>
  <w:style w:type="character" w:customStyle="1" w:styleId="Mainlist">
    <w:name w:val="Mainlist"/>
    <w:rsid w:val="00AE7E98"/>
    <w:rPr>
      <w:sz w:val="26"/>
    </w:rPr>
  </w:style>
  <w:style w:type="paragraph" w:styleId="TOC3">
    <w:name w:val="toc 3"/>
    <w:basedOn w:val="Normal"/>
    <w:next w:val="Normal"/>
    <w:autoRedefine/>
    <w:uiPriority w:val="39"/>
    <w:qFormat/>
    <w:rsid w:val="00AE7E98"/>
    <w:pPr>
      <w:ind w:left="480"/>
    </w:pPr>
    <w:rPr>
      <w:rFonts w:eastAsia="Times New Roman"/>
      <w:iCs/>
      <w:sz w:val="20"/>
      <w:szCs w:val="20"/>
      <w:lang w:val="en-GB"/>
    </w:rPr>
  </w:style>
  <w:style w:type="character" w:styleId="Hyperlink">
    <w:name w:val="Hyperlink"/>
    <w:uiPriority w:val="99"/>
    <w:rsid w:val="00AE7E98"/>
    <w:rPr>
      <w:color w:val="0000FF"/>
      <w:u w:val="single"/>
    </w:rPr>
  </w:style>
  <w:style w:type="paragraph" w:styleId="TOC4">
    <w:name w:val="toc 4"/>
    <w:basedOn w:val="Normal"/>
    <w:next w:val="Normal"/>
    <w:autoRedefine/>
    <w:uiPriority w:val="39"/>
    <w:rsid w:val="00AE7E98"/>
    <w:pPr>
      <w:ind w:left="720"/>
    </w:pPr>
    <w:rPr>
      <w:rFonts w:eastAsia="Times New Roman"/>
      <w:sz w:val="20"/>
      <w:szCs w:val="18"/>
      <w:lang w:val="en-GB"/>
    </w:rPr>
  </w:style>
  <w:style w:type="paragraph" w:styleId="TOC5">
    <w:name w:val="toc 5"/>
    <w:basedOn w:val="Normal"/>
    <w:next w:val="Normal"/>
    <w:autoRedefine/>
    <w:uiPriority w:val="39"/>
    <w:rsid w:val="00AE7E98"/>
    <w:pPr>
      <w:ind w:left="960"/>
    </w:pPr>
    <w:rPr>
      <w:rFonts w:eastAsia="Times New Roman"/>
      <w:sz w:val="18"/>
      <w:szCs w:val="18"/>
      <w:lang w:val="en-GB"/>
    </w:rPr>
  </w:style>
  <w:style w:type="paragraph" w:styleId="TOC6">
    <w:name w:val="toc 6"/>
    <w:basedOn w:val="Normal"/>
    <w:next w:val="Normal"/>
    <w:autoRedefine/>
    <w:uiPriority w:val="39"/>
    <w:rsid w:val="00AE7E98"/>
    <w:pPr>
      <w:ind w:left="1200"/>
    </w:pPr>
    <w:rPr>
      <w:rFonts w:eastAsia="Times New Roman"/>
      <w:sz w:val="18"/>
      <w:szCs w:val="18"/>
      <w:lang w:val="en-GB"/>
    </w:rPr>
  </w:style>
  <w:style w:type="paragraph" w:styleId="TOC7">
    <w:name w:val="toc 7"/>
    <w:basedOn w:val="Normal"/>
    <w:next w:val="Normal"/>
    <w:autoRedefine/>
    <w:uiPriority w:val="39"/>
    <w:rsid w:val="00AE7E98"/>
    <w:pPr>
      <w:ind w:left="1440"/>
    </w:pPr>
    <w:rPr>
      <w:rFonts w:eastAsia="Times New Roman"/>
      <w:sz w:val="18"/>
      <w:szCs w:val="18"/>
      <w:lang w:val="en-GB"/>
    </w:rPr>
  </w:style>
  <w:style w:type="paragraph" w:styleId="TOC8">
    <w:name w:val="toc 8"/>
    <w:basedOn w:val="Normal"/>
    <w:next w:val="Normal"/>
    <w:autoRedefine/>
    <w:uiPriority w:val="39"/>
    <w:rsid w:val="00AE7E98"/>
    <w:pPr>
      <w:ind w:left="1680"/>
    </w:pPr>
    <w:rPr>
      <w:rFonts w:eastAsia="Times New Roman"/>
      <w:sz w:val="18"/>
      <w:szCs w:val="18"/>
      <w:lang w:val="en-GB"/>
    </w:rPr>
  </w:style>
  <w:style w:type="paragraph" w:styleId="TOC9">
    <w:name w:val="toc 9"/>
    <w:basedOn w:val="Normal"/>
    <w:next w:val="Normal"/>
    <w:autoRedefine/>
    <w:uiPriority w:val="39"/>
    <w:rsid w:val="00AE7E98"/>
    <w:pPr>
      <w:ind w:left="1920"/>
    </w:pPr>
    <w:rPr>
      <w:rFonts w:eastAsia="Times New Roman"/>
      <w:sz w:val="18"/>
      <w:szCs w:val="18"/>
      <w:lang w:val="en-GB"/>
    </w:rPr>
  </w:style>
  <w:style w:type="character" w:styleId="FollowedHyperlink">
    <w:name w:val="FollowedHyperlink"/>
    <w:rsid w:val="00AE7E98"/>
    <w:rPr>
      <w:color w:val="800080"/>
      <w:u w:val="single"/>
    </w:rPr>
  </w:style>
  <w:style w:type="paragraph" w:styleId="FootnoteText">
    <w:name w:val="footnote text"/>
    <w:aliases w:val="fn,single space,FOOTNOTES,Footnote,Footnote Text qer,Footnote Text Char1,Footnote Text Char Char,f,Footnote Text Char2 Char,Footnote Text Char1 Char Char,Footnote Text Char2 Char Char Char,ALTS FOOTNOTE,footnote text,Fußnote"/>
    <w:basedOn w:val="Normal"/>
    <w:link w:val="FootnoteTextChar2"/>
    <w:uiPriority w:val="99"/>
    <w:unhideWhenUsed/>
    <w:rsid w:val="001C5805"/>
    <w:pPr>
      <w:spacing w:before="120"/>
    </w:pPr>
    <w:rPr>
      <w:sz w:val="20"/>
    </w:rPr>
  </w:style>
  <w:style w:type="character" w:customStyle="1" w:styleId="FootnoteTextChar2">
    <w:name w:val="Footnote Text Char2"/>
    <w:aliases w:val="fn Char,single space Char,FOOTNOTES Char,Footnote Char,Footnote Text qer Char,Footnote Text Char1 Char,Footnote Text Char Char Char,f Char,Footnote Text Char2 Char Char,Footnote Text Char1 Char Char Char,ALTS FOOTNOTE Char"/>
    <w:link w:val="FootnoteText"/>
    <w:uiPriority w:val="99"/>
    <w:rsid w:val="001C5805"/>
    <w:rPr>
      <w:rFonts w:ascii="Times New Roman" w:hAnsi="Times New Roman"/>
      <w:szCs w:val="24"/>
    </w:rPr>
  </w:style>
  <w:style w:type="character" w:styleId="FootnoteReference">
    <w:name w:val="footnote reference"/>
    <w:aliases w:val="ftref,BVI fnr,Знак сноски 1,Footnote Reference Number,Footnote Reference_LVL6,Footnote Reference_LVL61,Footnote Reference_LVL62,Footnote Reference_LVL63,Footnote Reference_LVL64,Footnote Reference_LVL65,Footnote Reference1"/>
    <w:uiPriority w:val="99"/>
    <w:unhideWhenUsed/>
    <w:rsid w:val="00AE7E98"/>
    <w:rPr>
      <w:vertAlign w:val="superscript"/>
    </w:rPr>
  </w:style>
  <w:style w:type="numbering" w:customStyle="1" w:styleId="Stile1">
    <w:name w:val="Stile1"/>
    <w:rsid w:val="00AE7E98"/>
    <w:pPr>
      <w:numPr>
        <w:numId w:val="4"/>
      </w:numPr>
    </w:pPr>
  </w:style>
  <w:style w:type="paragraph" w:customStyle="1" w:styleId="Default">
    <w:name w:val="Default"/>
    <w:rsid w:val="00AE7E98"/>
    <w:pPr>
      <w:widowControl w:val="0"/>
      <w:autoSpaceDE w:val="0"/>
      <w:autoSpaceDN w:val="0"/>
      <w:adjustRightInd w:val="0"/>
    </w:pPr>
    <w:rPr>
      <w:rFonts w:ascii="Arial" w:hAnsi="Arial" w:cs="Arial"/>
      <w:color w:val="000000"/>
      <w:sz w:val="24"/>
      <w:szCs w:val="24"/>
      <w:lang w:val="it-IT" w:eastAsia="it-IT"/>
    </w:rPr>
  </w:style>
  <w:style w:type="paragraph" w:customStyle="1" w:styleId="Heading11">
    <w:name w:val="Heading 11"/>
    <w:basedOn w:val="Default"/>
    <w:next w:val="Default"/>
    <w:uiPriority w:val="99"/>
    <w:rsid w:val="00AE7E98"/>
    <w:rPr>
      <w:rFonts w:cs="Times New Roman"/>
      <w:color w:val="auto"/>
    </w:rPr>
  </w:style>
  <w:style w:type="paragraph" w:customStyle="1" w:styleId="Paragraph">
    <w:name w:val="Paragraph"/>
    <w:basedOn w:val="Default"/>
    <w:next w:val="Default"/>
    <w:uiPriority w:val="99"/>
    <w:rsid w:val="00AE7E98"/>
    <w:rPr>
      <w:rFonts w:cs="Times New Roman"/>
      <w:color w:val="auto"/>
    </w:rPr>
  </w:style>
  <w:style w:type="paragraph" w:customStyle="1" w:styleId="NTHeading2">
    <w:name w:val="NTHeading 2"/>
    <w:basedOn w:val="Default"/>
    <w:next w:val="Default"/>
    <w:uiPriority w:val="99"/>
    <w:rsid w:val="00AE7E98"/>
    <w:rPr>
      <w:rFonts w:cs="Times New Roman"/>
      <w:color w:val="auto"/>
    </w:rPr>
  </w:style>
  <w:style w:type="paragraph" w:customStyle="1" w:styleId="NTHeading3">
    <w:name w:val="NTHeading 3"/>
    <w:basedOn w:val="Default"/>
    <w:next w:val="Default"/>
    <w:uiPriority w:val="99"/>
    <w:rsid w:val="00AE7E98"/>
    <w:rPr>
      <w:rFonts w:cs="Times New Roman"/>
      <w:color w:val="auto"/>
    </w:rPr>
  </w:style>
  <w:style w:type="paragraph" w:customStyle="1" w:styleId="Heading41">
    <w:name w:val="Heading 41"/>
    <w:basedOn w:val="Default"/>
    <w:next w:val="Default"/>
    <w:uiPriority w:val="99"/>
    <w:rsid w:val="00AE7E98"/>
    <w:rPr>
      <w:rFonts w:cs="Times New Roman"/>
      <w:color w:val="auto"/>
    </w:rPr>
  </w:style>
  <w:style w:type="paragraph" w:customStyle="1" w:styleId="Stile4">
    <w:name w:val="Stile4"/>
    <w:basedOn w:val="Normal"/>
    <w:rsid w:val="00AE7E98"/>
    <w:pPr>
      <w:numPr>
        <w:ilvl w:val="3"/>
        <w:numId w:val="5"/>
      </w:numPr>
    </w:pPr>
  </w:style>
  <w:style w:type="paragraph" w:customStyle="1" w:styleId="Stile6">
    <w:name w:val="Stile6"/>
    <w:basedOn w:val="Normal"/>
    <w:rsid w:val="00AE7E98"/>
    <w:pPr>
      <w:numPr>
        <w:numId w:val="5"/>
      </w:numPr>
    </w:pPr>
  </w:style>
  <w:style w:type="paragraph" w:customStyle="1" w:styleId="ParagraphNumbering">
    <w:name w:val="Paragraph Numbering"/>
    <w:basedOn w:val="Normal"/>
    <w:link w:val="ParagraphNumberingChar"/>
    <w:autoRedefine/>
    <w:qFormat/>
    <w:rsid w:val="00E7198F"/>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Calibri"/>
      <w:bCs/>
      <w:lang w:val="x-none" w:eastAsia="x-none"/>
    </w:rPr>
  </w:style>
  <w:style w:type="character" w:customStyle="1" w:styleId="ParagraphNumberingChar">
    <w:name w:val="Paragraph Numbering Char"/>
    <w:link w:val="ParagraphNumbering"/>
    <w:rsid w:val="00E7198F"/>
    <w:rPr>
      <w:rFonts w:ascii="Times New Roman" w:eastAsia="Calibri" w:hAnsi="Times New Roman"/>
      <w:bCs/>
      <w:sz w:val="24"/>
      <w:szCs w:val="24"/>
      <w:lang w:val="x-none" w:eastAsia="x-none"/>
    </w:rPr>
  </w:style>
  <w:style w:type="paragraph" w:customStyle="1" w:styleId="Stile5">
    <w:name w:val="Stile5"/>
    <w:basedOn w:val="Normal"/>
    <w:rsid w:val="00AE7E98"/>
  </w:style>
  <w:style w:type="paragraph" w:customStyle="1" w:styleId="Stile3">
    <w:name w:val="Stile3"/>
    <w:basedOn w:val="Normal"/>
    <w:rsid w:val="00AE7E98"/>
  </w:style>
  <w:style w:type="paragraph" w:styleId="Subtitle">
    <w:name w:val="Subtitle"/>
    <w:basedOn w:val="Normal"/>
    <w:link w:val="SubtitleChar"/>
    <w:qFormat/>
    <w:rsid w:val="00AE7E98"/>
    <w:pPr>
      <w:jc w:val="center"/>
    </w:pPr>
    <w:rPr>
      <w:rFonts w:eastAsia="Times New Roman"/>
      <w:b/>
      <w:bCs/>
      <w:sz w:val="20"/>
      <w:szCs w:val="20"/>
      <w:lang w:val="x-none" w:eastAsia="x-none"/>
    </w:rPr>
  </w:style>
  <w:style w:type="character" w:customStyle="1" w:styleId="SubtitleChar">
    <w:name w:val="Subtitle Char"/>
    <w:link w:val="Subtitle"/>
    <w:rsid w:val="00AE7E98"/>
    <w:rPr>
      <w:rFonts w:ascii="Times New Roman" w:eastAsia="Times New Roman" w:hAnsi="Times New Roman"/>
      <w:b/>
      <w:bCs/>
      <w:lang w:val="x-none" w:eastAsia="x-none"/>
    </w:rPr>
  </w:style>
  <w:style w:type="paragraph" w:styleId="Index1">
    <w:name w:val="index 1"/>
    <w:basedOn w:val="Normal"/>
    <w:next w:val="Normal"/>
    <w:autoRedefine/>
    <w:rsid w:val="00AE7E98"/>
    <w:pPr>
      <w:ind w:left="240" w:hanging="240"/>
    </w:pPr>
    <w:rPr>
      <w:rFonts w:eastAsia="Times New Roman"/>
      <w:sz w:val="18"/>
      <w:szCs w:val="18"/>
      <w:lang w:val="en-GB"/>
    </w:rPr>
  </w:style>
  <w:style w:type="paragraph" w:styleId="Index2">
    <w:name w:val="index 2"/>
    <w:basedOn w:val="Normal"/>
    <w:next w:val="Normal"/>
    <w:autoRedefine/>
    <w:rsid w:val="00AE7E98"/>
    <w:pPr>
      <w:ind w:left="480" w:hanging="240"/>
    </w:pPr>
    <w:rPr>
      <w:rFonts w:eastAsia="Times New Roman"/>
      <w:sz w:val="18"/>
      <w:szCs w:val="18"/>
      <w:lang w:val="en-GB"/>
    </w:rPr>
  </w:style>
  <w:style w:type="paragraph" w:styleId="Index3">
    <w:name w:val="index 3"/>
    <w:basedOn w:val="Normal"/>
    <w:next w:val="Normal"/>
    <w:autoRedefine/>
    <w:rsid w:val="00AE7E98"/>
    <w:pPr>
      <w:ind w:left="720" w:hanging="240"/>
    </w:pPr>
    <w:rPr>
      <w:rFonts w:eastAsia="Times New Roman"/>
      <w:sz w:val="18"/>
      <w:szCs w:val="18"/>
      <w:lang w:val="en-GB"/>
    </w:rPr>
  </w:style>
  <w:style w:type="paragraph" w:styleId="Index4">
    <w:name w:val="index 4"/>
    <w:basedOn w:val="Normal"/>
    <w:next w:val="Normal"/>
    <w:autoRedefine/>
    <w:rsid w:val="00AE7E98"/>
    <w:pPr>
      <w:ind w:left="960" w:hanging="240"/>
    </w:pPr>
    <w:rPr>
      <w:rFonts w:eastAsia="Times New Roman"/>
      <w:sz w:val="18"/>
      <w:szCs w:val="18"/>
      <w:lang w:val="en-GB"/>
    </w:rPr>
  </w:style>
  <w:style w:type="paragraph" w:styleId="Index5">
    <w:name w:val="index 5"/>
    <w:basedOn w:val="Normal"/>
    <w:next w:val="Normal"/>
    <w:autoRedefine/>
    <w:rsid w:val="00AE7E98"/>
    <w:pPr>
      <w:ind w:left="1200" w:hanging="240"/>
    </w:pPr>
    <w:rPr>
      <w:rFonts w:eastAsia="Times New Roman"/>
      <w:sz w:val="18"/>
      <w:szCs w:val="18"/>
      <w:lang w:val="en-GB"/>
    </w:rPr>
  </w:style>
  <w:style w:type="paragraph" w:styleId="Index6">
    <w:name w:val="index 6"/>
    <w:basedOn w:val="Normal"/>
    <w:next w:val="Normal"/>
    <w:autoRedefine/>
    <w:rsid w:val="00AE7E98"/>
    <w:pPr>
      <w:ind w:left="1440" w:hanging="240"/>
    </w:pPr>
    <w:rPr>
      <w:rFonts w:eastAsia="Times New Roman"/>
      <w:sz w:val="18"/>
      <w:szCs w:val="18"/>
      <w:lang w:val="en-GB"/>
    </w:rPr>
  </w:style>
  <w:style w:type="paragraph" w:styleId="Index7">
    <w:name w:val="index 7"/>
    <w:basedOn w:val="Normal"/>
    <w:next w:val="Normal"/>
    <w:autoRedefine/>
    <w:rsid w:val="00AE7E98"/>
    <w:pPr>
      <w:ind w:left="1680" w:hanging="240"/>
    </w:pPr>
    <w:rPr>
      <w:rFonts w:eastAsia="Times New Roman"/>
      <w:sz w:val="18"/>
      <w:szCs w:val="18"/>
      <w:lang w:val="en-GB"/>
    </w:rPr>
  </w:style>
  <w:style w:type="paragraph" w:styleId="Index8">
    <w:name w:val="index 8"/>
    <w:basedOn w:val="Normal"/>
    <w:next w:val="Normal"/>
    <w:autoRedefine/>
    <w:rsid w:val="00AE7E98"/>
    <w:pPr>
      <w:ind w:left="1920" w:hanging="240"/>
    </w:pPr>
    <w:rPr>
      <w:rFonts w:eastAsia="Times New Roman"/>
      <w:sz w:val="18"/>
      <w:szCs w:val="18"/>
      <w:lang w:val="en-GB"/>
    </w:rPr>
  </w:style>
  <w:style w:type="paragraph" w:styleId="Index9">
    <w:name w:val="index 9"/>
    <w:basedOn w:val="Normal"/>
    <w:next w:val="Normal"/>
    <w:autoRedefine/>
    <w:rsid w:val="00AE7E98"/>
    <w:pPr>
      <w:ind w:left="2160" w:hanging="240"/>
    </w:pPr>
    <w:rPr>
      <w:rFonts w:eastAsia="Times New Roman"/>
      <w:sz w:val="18"/>
      <w:szCs w:val="18"/>
      <w:lang w:val="en-GB"/>
    </w:rPr>
  </w:style>
  <w:style w:type="paragraph" w:styleId="IndexHeading">
    <w:name w:val="index heading"/>
    <w:basedOn w:val="Normal"/>
    <w:next w:val="Index1"/>
    <w:rsid w:val="00AE7E98"/>
    <w:pPr>
      <w:jc w:val="center"/>
    </w:pPr>
    <w:rPr>
      <w:rFonts w:eastAsia="Times New Roman"/>
      <w:b/>
      <w:sz w:val="26"/>
      <w:szCs w:val="26"/>
      <w:lang w:val="en-GB"/>
    </w:rPr>
  </w:style>
  <w:style w:type="paragraph" w:customStyle="1" w:styleId="NTHeading4">
    <w:name w:val="NTHeading 4"/>
    <w:basedOn w:val="Default"/>
    <w:next w:val="Default"/>
    <w:uiPriority w:val="99"/>
    <w:rsid w:val="00AE7E98"/>
    <w:rPr>
      <w:rFonts w:cs="Times New Roman"/>
      <w:color w:val="auto"/>
      <w:lang w:eastAsia="en-US"/>
    </w:rPr>
  </w:style>
  <w:style w:type="paragraph" w:customStyle="1" w:styleId="Heading21">
    <w:name w:val="Heading 21"/>
    <w:basedOn w:val="Default"/>
    <w:next w:val="Default"/>
    <w:uiPriority w:val="99"/>
    <w:rsid w:val="00AE7E98"/>
    <w:rPr>
      <w:rFonts w:cs="Times New Roman"/>
      <w:color w:val="auto"/>
      <w:lang w:eastAsia="en-US"/>
    </w:rPr>
  </w:style>
  <w:style w:type="table" w:styleId="TableGrid">
    <w:name w:val="Table Grid"/>
    <w:basedOn w:val="TableNormal"/>
    <w:rsid w:val="00AE7E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rsid w:val="00AE7E98"/>
    <w:pPr>
      <w:ind w:left="480" w:hanging="480"/>
    </w:pPr>
    <w:rPr>
      <w:rFonts w:eastAsia="Times New Roman"/>
      <w:smallCaps/>
      <w:sz w:val="20"/>
      <w:szCs w:val="20"/>
      <w:lang w:val="en-GB"/>
    </w:rPr>
  </w:style>
  <w:style w:type="paragraph" w:customStyle="1" w:styleId="ListParagraph1">
    <w:name w:val="List Paragraph1"/>
    <w:basedOn w:val="Normal"/>
    <w:uiPriority w:val="99"/>
    <w:qFormat/>
    <w:rsid w:val="00AE7E98"/>
    <w:pPr>
      <w:spacing w:after="200" w:line="276" w:lineRule="auto"/>
      <w:ind w:left="720"/>
      <w:contextualSpacing/>
    </w:pPr>
    <w:rPr>
      <w:rFonts w:ascii="Calibri" w:eastAsia="Times New Roman" w:hAnsi="Calibri"/>
      <w:sz w:val="22"/>
      <w:szCs w:val="22"/>
      <w:lang w:val="it-IT" w:eastAsia="it-IT"/>
    </w:rPr>
  </w:style>
  <w:style w:type="character" w:customStyle="1" w:styleId="BodyTextChar">
    <w:name w:val="Body Text Char"/>
    <w:uiPriority w:val="99"/>
    <w:locked/>
    <w:rsid w:val="00AE7E98"/>
    <w:rPr>
      <w:rFonts w:ascii="Calibri" w:hAnsi="Calibri"/>
      <w:sz w:val="24"/>
      <w:lang w:val="de-DE" w:eastAsia="en-US"/>
    </w:rPr>
  </w:style>
  <w:style w:type="character" w:customStyle="1" w:styleId="BodyTextChar1">
    <w:name w:val="Body Text Char1"/>
    <w:uiPriority w:val="99"/>
    <w:semiHidden/>
    <w:locked/>
    <w:rsid w:val="00AE7E98"/>
    <w:rPr>
      <w:rFonts w:cs="Times New Roman"/>
      <w:lang w:val="it-IT" w:eastAsia="it-IT"/>
    </w:rPr>
  </w:style>
  <w:style w:type="character" w:styleId="CommentReference">
    <w:name w:val="annotation reference"/>
    <w:unhideWhenUsed/>
    <w:rsid w:val="00AE7E98"/>
    <w:rPr>
      <w:sz w:val="16"/>
      <w:szCs w:val="16"/>
    </w:rPr>
  </w:style>
  <w:style w:type="paragraph" w:styleId="CommentSubject">
    <w:name w:val="annotation subject"/>
    <w:basedOn w:val="CommentText"/>
    <w:next w:val="CommentText"/>
    <w:link w:val="CommentSubjectChar"/>
    <w:unhideWhenUsed/>
    <w:rsid w:val="00AE7E98"/>
    <w:pPr>
      <w:spacing w:before="0" w:after="200" w:line="276" w:lineRule="auto"/>
    </w:pPr>
    <w:rPr>
      <w:rFonts w:ascii="Calibri" w:hAnsi="Calibri"/>
      <w:b/>
      <w:bCs/>
      <w:snapToGrid/>
      <w:sz w:val="20"/>
      <w:lang w:val="it-IT" w:eastAsia="it-IT"/>
    </w:rPr>
  </w:style>
  <w:style w:type="character" w:customStyle="1" w:styleId="CommentSubjectChar">
    <w:name w:val="Comment Subject Char"/>
    <w:link w:val="CommentSubject"/>
    <w:rsid w:val="00AE7E98"/>
    <w:rPr>
      <w:rFonts w:ascii="Calibri" w:eastAsia="Times New Roman" w:hAnsi="Calibri"/>
      <w:b/>
      <w:bCs/>
      <w:snapToGrid w:val="0"/>
      <w:sz w:val="16"/>
      <w:lang w:val="it-IT" w:eastAsia="x-none"/>
    </w:rPr>
  </w:style>
  <w:style w:type="paragraph" w:customStyle="1" w:styleId="Revision1">
    <w:name w:val="Revision1"/>
    <w:hidden/>
    <w:uiPriority w:val="99"/>
    <w:semiHidden/>
    <w:rsid w:val="00AE7E98"/>
    <w:rPr>
      <w:rFonts w:ascii="Calibri" w:eastAsia="Times New Roman" w:hAnsi="Calibri"/>
      <w:sz w:val="22"/>
      <w:szCs w:val="22"/>
      <w:lang w:val="it-IT" w:eastAsia="it-IT"/>
    </w:rPr>
  </w:style>
  <w:style w:type="paragraph" w:customStyle="1" w:styleId="Revision2">
    <w:name w:val="Revision2"/>
    <w:hidden/>
    <w:uiPriority w:val="99"/>
    <w:semiHidden/>
    <w:rsid w:val="00AE7E98"/>
    <w:rPr>
      <w:rFonts w:ascii="Calibri" w:eastAsia="Times New Roman" w:hAnsi="Calibri"/>
      <w:sz w:val="22"/>
      <w:szCs w:val="22"/>
      <w:lang w:val="it-IT" w:eastAsia="it-IT"/>
    </w:rPr>
  </w:style>
  <w:style w:type="paragraph" w:customStyle="1" w:styleId="ListParagraph2">
    <w:name w:val="List Paragraph2"/>
    <w:basedOn w:val="Normal"/>
    <w:uiPriority w:val="34"/>
    <w:qFormat/>
    <w:rsid w:val="00AE7E98"/>
    <w:pPr>
      <w:spacing w:after="200" w:line="276" w:lineRule="auto"/>
      <w:ind w:left="720"/>
      <w:contextualSpacing/>
    </w:pPr>
    <w:rPr>
      <w:rFonts w:ascii="Calibri" w:eastAsia="Times New Roman" w:hAnsi="Calibri"/>
      <w:sz w:val="22"/>
      <w:szCs w:val="22"/>
      <w:lang w:val="it-IT" w:eastAsia="it-IT"/>
    </w:rPr>
  </w:style>
  <w:style w:type="paragraph" w:customStyle="1" w:styleId="FootnoteText1">
    <w:name w:val="Footnote Text1"/>
    <w:basedOn w:val="Normal"/>
    <w:next w:val="FootnoteText"/>
    <w:link w:val="FootnoteTextChar"/>
    <w:uiPriority w:val="99"/>
    <w:semiHidden/>
    <w:unhideWhenUsed/>
    <w:rsid w:val="00AE7E98"/>
    <w:rPr>
      <w:rFonts w:eastAsia="Calibri"/>
      <w:sz w:val="20"/>
      <w:szCs w:val="20"/>
    </w:rPr>
  </w:style>
  <w:style w:type="character" w:customStyle="1" w:styleId="FootnoteTextChar">
    <w:name w:val="Footnote Text Char"/>
    <w:link w:val="FootnoteText1"/>
    <w:uiPriority w:val="99"/>
    <w:rsid w:val="00AE7E98"/>
    <w:rPr>
      <w:rFonts w:ascii="Times New Roman" w:eastAsia="Calibri" w:hAnsi="Times New Roman"/>
      <w:lang w:eastAsia="en-US"/>
    </w:rPr>
  </w:style>
  <w:style w:type="paragraph" w:customStyle="1" w:styleId="Titolosommario1">
    <w:name w:val="Titolo sommario1"/>
    <w:basedOn w:val="Heading1"/>
    <w:next w:val="Normal"/>
    <w:uiPriority w:val="39"/>
    <w:unhideWhenUsed/>
    <w:qFormat/>
    <w:rsid w:val="00AE7E98"/>
    <w:pPr>
      <w:tabs>
        <w:tab w:val="clear" w:pos="6210"/>
      </w:tabs>
      <w:spacing w:after="0" w:line="276" w:lineRule="auto"/>
      <w:jc w:val="left"/>
      <w:outlineLvl w:val="9"/>
    </w:pPr>
    <w:rPr>
      <w:rFonts w:ascii="Cambria" w:hAnsi="Cambria"/>
      <w:bCs w:val="0"/>
      <w:color w:val="365F91"/>
      <w:lang w:val="en-US" w:eastAsia="en-US"/>
    </w:rPr>
  </w:style>
  <w:style w:type="paragraph" w:customStyle="1" w:styleId="Style1">
    <w:name w:val="Style1"/>
    <w:basedOn w:val="Normal"/>
    <w:link w:val="Style1Char"/>
    <w:qFormat/>
    <w:rsid w:val="003264A7"/>
    <w:pPr>
      <w:numPr>
        <w:numId w:val="6"/>
      </w:numPr>
      <w:spacing w:after="360" w:line="276" w:lineRule="auto"/>
      <w:ind w:left="714" w:hanging="357"/>
      <w:jc w:val="center"/>
    </w:pPr>
    <w:rPr>
      <w:rFonts w:eastAsia="Calibri"/>
      <w:b/>
    </w:rPr>
  </w:style>
  <w:style w:type="character" w:customStyle="1" w:styleId="Style1Char">
    <w:name w:val="Style1 Char"/>
    <w:link w:val="Style1"/>
    <w:rsid w:val="003264A7"/>
    <w:rPr>
      <w:rFonts w:ascii="Times New Roman" w:eastAsia="Calibri" w:hAnsi="Times New Roman"/>
      <w:b/>
      <w:sz w:val="24"/>
      <w:szCs w:val="24"/>
    </w:rPr>
  </w:style>
  <w:style w:type="paragraph" w:customStyle="1" w:styleId="ListaColorida-nfase11">
    <w:name w:val="Lista Colorida - Ênfase 11"/>
    <w:basedOn w:val="Normal"/>
    <w:uiPriority w:val="34"/>
    <w:qFormat/>
    <w:rsid w:val="00AE7E98"/>
    <w:pPr>
      <w:ind w:left="720"/>
      <w:contextualSpacing/>
    </w:pPr>
  </w:style>
  <w:style w:type="paragraph" w:customStyle="1" w:styleId="Indented">
    <w:name w:val="Indented"/>
    <w:basedOn w:val="Normal"/>
    <w:rsid w:val="00AE7E98"/>
    <w:pPr>
      <w:ind w:left="1080" w:hanging="360"/>
    </w:pPr>
    <w:rPr>
      <w:rFonts w:ascii="Arial" w:eastAsia="Times New Roman" w:hAnsi="Arial"/>
      <w:szCs w:val="20"/>
      <w:lang w:val="en-GB"/>
    </w:rPr>
  </w:style>
  <w:style w:type="paragraph" w:customStyle="1" w:styleId="TableEntry">
    <w:name w:val="Table Entry"/>
    <w:basedOn w:val="BodyText"/>
    <w:rsid w:val="00AE7E98"/>
    <w:pPr>
      <w:spacing w:before="0" w:after="0"/>
    </w:pPr>
    <w:rPr>
      <w:rFonts w:ascii="Arial" w:hAnsi="Arial"/>
      <w:sz w:val="16"/>
      <w:lang w:val="en-US" w:eastAsia="en-US"/>
    </w:rPr>
  </w:style>
  <w:style w:type="paragraph" w:styleId="Title">
    <w:name w:val="Title"/>
    <w:basedOn w:val="Normal"/>
    <w:link w:val="TitleChar"/>
    <w:qFormat/>
    <w:rsid w:val="003A38FD"/>
    <w:pPr>
      <w:spacing w:before="600" w:after="60"/>
      <w:jc w:val="center"/>
    </w:pPr>
    <w:rPr>
      <w:rFonts w:ascii="Times New Roman Bold" w:eastAsia="Times New Roman" w:hAnsi="Times New Roman Bold"/>
      <w:b/>
      <w:bCs/>
      <w:smallCaps/>
      <w:kern w:val="28"/>
      <w:sz w:val="32"/>
      <w:szCs w:val="36"/>
      <w:lang w:val="en-GB"/>
    </w:rPr>
  </w:style>
  <w:style w:type="character" w:customStyle="1" w:styleId="TitleChar">
    <w:name w:val="Title Char"/>
    <w:link w:val="Title"/>
    <w:rsid w:val="003A38FD"/>
    <w:rPr>
      <w:rFonts w:ascii="Times New Roman Bold" w:eastAsia="Times New Roman" w:hAnsi="Times New Roman Bold"/>
      <w:b/>
      <w:bCs/>
      <w:smallCaps/>
      <w:kern w:val="28"/>
      <w:sz w:val="32"/>
      <w:szCs w:val="36"/>
      <w:lang w:val="en-GB" w:eastAsia="en-US"/>
    </w:rPr>
  </w:style>
  <w:style w:type="paragraph" w:styleId="List2">
    <w:name w:val="List 2"/>
    <w:basedOn w:val="Normal"/>
    <w:rsid w:val="00AE7E98"/>
    <w:pPr>
      <w:ind w:left="1077" w:hanging="357"/>
    </w:pPr>
    <w:rPr>
      <w:rFonts w:ascii="Arial" w:eastAsia="Times New Roman" w:hAnsi="Arial"/>
      <w:szCs w:val="20"/>
      <w:lang w:val="en-GB"/>
    </w:rPr>
  </w:style>
  <w:style w:type="paragraph" w:customStyle="1" w:styleId="Description">
    <w:name w:val="Description"/>
    <w:basedOn w:val="BodyText"/>
    <w:uiPriority w:val="99"/>
    <w:rsid w:val="00AE7E98"/>
    <w:pPr>
      <w:keepNext/>
      <w:keepLines/>
      <w:pBdr>
        <w:top w:val="single" w:sz="4" w:space="2" w:color="auto"/>
        <w:left w:val="single" w:sz="4" w:space="0" w:color="auto"/>
        <w:bottom w:val="single" w:sz="4" w:space="1" w:color="auto"/>
        <w:right w:val="single" w:sz="4" w:space="4" w:color="auto"/>
      </w:pBdr>
      <w:spacing w:before="60" w:after="60"/>
      <w:ind w:left="720" w:right="522"/>
    </w:pPr>
    <w:rPr>
      <w:rFonts w:ascii="Arial" w:hAnsi="Arial"/>
      <w:i/>
      <w:sz w:val="16"/>
      <w:lang w:val="en-US" w:eastAsia="en-US"/>
    </w:rPr>
  </w:style>
  <w:style w:type="paragraph" w:customStyle="1" w:styleId="TableHeader">
    <w:name w:val="Table Header"/>
    <w:basedOn w:val="Normal"/>
    <w:rsid w:val="00AE7E98"/>
    <w:rPr>
      <w:rFonts w:ascii="Arial" w:eastAsia="Times New Roman" w:hAnsi="Arial"/>
      <w:b/>
      <w:bCs/>
      <w:sz w:val="18"/>
      <w:szCs w:val="20"/>
      <w:lang w:val="en-GB"/>
    </w:rPr>
  </w:style>
  <w:style w:type="paragraph" w:customStyle="1" w:styleId="Appendix">
    <w:name w:val="Appendix"/>
    <w:basedOn w:val="Heading1"/>
    <w:rsid w:val="00AE7E98"/>
    <w:pPr>
      <w:keepLines w:val="0"/>
      <w:tabs>
        <w:tab w:val="clear" w:pos="6210"/>
      </w:tabs>
      <w:spacing w:before="120" w:after="120" w:line="360" w:lineRule="auto"/>
      <w:jc w:val="left"/>
    </w:pPr>
    <w:rPr>
      <w:rFonts w:ascii="Arial" w:hAnsi="Arial" w:cs="Arial"/>
      <w:b w:val="0"/>
      <w:kern w:val="28"/>
      <w:sz w:val="24"/>
      <w:lang w:val="en-GB" w:eastAsia="en-US"/>
    </w:rPr>
  </w:style>
  <w:style w:type="paragraph" w:customStyle="1" w:styleId="Title3">
    <w:name w:val="Title 3"/>
    <w:basedOn w:val="Normal"/>
    <w:rsid w:val="00AE7E98"/>
    <w:pPr>
      <w:spacing w:before="120"/>
      <w:jc w:val="center"/>
    </w:pPr>
    <w:rPr>
      <w:rFonts w:ascii="Arial" w:eastAsia="Times New Roman" w:hAnsi="Arial"/>
      <w:b/>
      <w:szCs w:val="20"/>
      <w:lang w:val="en-GB"/>
    </w:rPr>
  </w:style>
  <w:style w:type="paragraph" w:customStyle="1" w:styleId="Description2">
    <w:name w:val="Description 2"/>
    <w:basedOn w:val="Description"/>
    <w:rsid w:val="00AE7E98"/>
    <w:pPr>
      <w:ind w:left="1440"/>
    </w:pPr>
  </w:style>
  <w:style w:type="paragraph" w:styleId="BodyText2">
    <w:name w:val="Body Text 2"/>
    <w:basedOn w:val="BodyText"/>
    <w:link w:val="BodyText2Char"/>
    <w:rsid w:val="00AE7E98"/>
    <w:pPr>
      <w:spacing w:before="60" w:after="120"/>
      <w:ind w:left="1440"/>
    </w:pPr>
    <w:rPr>
      <w:rFonts w:ascii="Arial" w:hAnsi="Arial"/>
      <w:sz w:val="18"/>
      <w:lang w:val="en-US" w:eastAsia="en-US"/>
    </w:rPr>
  </w:style>
  <w:style w:type="character" w:customStyle="1" w:styleId="BodyText2Char">
    <w:name w:val="Body Text 2 Char"/>
    <w:link w:val="BodyText2"/>
    <w:rsid w:val="00AE7E98"/>
    <w:rPr>
      <w:rFonts w:ascii="Arial" w:eastAsia="Times New Roman" w:hAnsi="Arial"/>
      <w:sz w:val="18"/>
      <w:lang w:eastAsia="en-US"/>
    </w:rPr>
  </w:style>
  <w:style w:type="paragraph" w:customStyle="1" w:styleId="Descriptionbullet">
    <w:name w:val="Description bullet"/>
    <w:basedOn w:val="Description"/>
    <w:rsid w:val="00AE7E98"/>
    <w:pPr>
      <w:tabs>
        <w:tab w:val="num" w:pos="1134"/>
      </w:tabs>
      <w:ind w:left="1168" w:hanging="448"/>
    </w:pPr>
  </w:style>
  <w:style w:type="paragraph" w:customStyle="1" w:styleId="AnnexH1">
    <w:name w:val="Annex H1"/>
    <w:basedOn w:val="Heading1"/>
    <w:next w:val="Normal"/>
    <w:rsid w:val="00AE7E98"/>
    <w:pPr>
      <w:keepLines w:val="0"/>
      <w:numPr>
        <w:numId w:val="7"/>
      </w:numPr>
      <w:pBdr>
        <w:bottom w:val="single" w:sz="12" w:space="1" w:color="000080"/>
      </w:pBdr>
      <w:tabs>
        <w:tab w:val="clear" w:pos="6210"/>
      </w:tabs>
      <w:spacing w:before="120" w:after="60" w:line="360" w:lineRule="auto"/>
      <w:jc w:val="left"/>
    </w:pPr>
    <w:rPr>
      <w:rFonts w:ascii="Arial" w:hAnsi="Arial" w:cs="Arial"/>
      <w:b w:val="0"/>
      <w:color w:val="000080"/>
      <w:kern w:val="28"/>
      <w:sz w:val="36"/>
      <w:lang w:val="en-US" w:eastAsia="en-US"/>
    </w:rPr>
  </w:style>
  <w:style w:type="paragraph" w:customStyle="1" w:styleId="AnnexH3">
    <w:name w:val="Annex H3"/>
    <w:basedOn w:val="Heading1"/>
    <w:next w:val="Normal"/>
    <w:rsid w:val="00AE7E98"/>
    <w:pPr>
      <w:keepLines w:val="0"/>
      <w:tabs>
        <w:tab w:val="clear" w:pos="6210"/>
        <w:tab w:val="left" w:pos="851"/>
        <w:tab w:val="num" w:pos="1080"/>
      </w:tabs>
      <w:spacing w:before="120" w:after="60" w:line="360" w:lineRule="auto"/>
      <w:ind w:left="720" w:hanging="720"/>
      <w:jc w:val="left"/>
      <w:outlineLvl w:val="2"/>
    </w:pPr>
    <w:rPr>
      <w:rFonts w:ascii="Arial" w:hAnsi="Arial" w:cs="Arial"/>
      <w:b w:val="0"/>
      <w:color w:val="000080"/>
      <w:kern w:val="28"/>
      <w:sz w:val="24"/>
      <w:lang w:val="en-US" w:eastAsia="en-US"/>
    </w:rPr>
  </w:style>
  <w:style w:type="paragraph" w:customStyle="1" w:styleId="AnnexH2">
    <w:name w:val="Annex H2"/>
    <w:basedOn w:val="Heading1"/>
    <w:next w:val="Normal"/>
    <w:rsid w:val="00AE7E98"/>
    <w:pPr>
      <w:keepLines w:val="0"/>
      <w:tabs>
        <w:tab w:val="clear" w:pos="6210"/>
        <w:tab w:val="num" w:pos="851"/>
      </w:tabs>
      <w:spacing w:after="120" w:line="360" w:lineRule="auto"/>
      <w:ind w:left="851" w:hanging="851"/>
      <w:jc w:val="left"/>
      <w:outlineLvl w:val="1"/>
    </w:pPr>
    <w:rPr>
      <w:rFonts w:ascii="Arial" w:hAnsi="Arial" w:cs="Arial"/>
      <w:b w:val="0"/>
      <w:color w:val="000080"/>
      <w:kern w:val="28"/>
      <w:sz w:val="24"/>
      <w:lang w:val="en-US" w:eastAsia="en-US"/>
    </w:rPr>
  </w:style>
  <w:style w:type="paragraph" w:customStyle="1" w:styleId="AnnexH4">
    <w:name w:val="Annex H4"/>
    <w:basedOn w:val="Heading1"/>
    <w:next w:val="Normal"/>
    <w:rsid w:val="00AE7E98"/>
    <w:pPr>
      <w:keepLines w:val="0"/>
      <w:tabs>
        <w:tab w:val="clear" w:pos="6210"/>
        <w:tab w:val="num" w:pos="851"/>
      </w:tabs>
      <w:spacing w:before="120" w:after="60" w:line="360" w:lineRule="auto"/>
      <w:ind w:left="864" w:hanging="864"/>
      <w:jc w:val="left"/>
    </w:pPr>
    <w:rPr>
      <w:rFonts w:ascii="Arial" w:hAnsi="Arial" w:cs="Arial"/>
      <w:b w:val="0"/>
      <w:color w:val="000080"/>
      <w:kern w:val="28"/>
      <w:sz w:val="22"/>
      <w:lang w:val="en-US" w:eastAsia="en-US"/>
    </w:rPr>
  </w:style>
  <w:style w:type="paragraph" w:styleId="BodyTextIndent">
    <w:name w:val="Body Text Indent"/>
    <w:basedOn w:val="Normal"/>
    <w:link w:val="BodyTextIndentChar"/>
    <w:rsid w:val="00AE7E98"/>
    <w:pPr>
      <w:ind w:left="357"/>
    </w:pPr>
    <w:rPr>
      <w:rFonts w:ascii="Arial" w:eastAsia="Times New Roman" w:hAnsi="Arial" w:cs="Arial"/>
      <w:szCs w:val="28"/>
    </w:rPr>
  </w:style>
  <w:style w:type="character" w:customStyle="1" w:styleId="BodyTextIndentChar">
    <w:name w:val="Body Text Indent Char"/>
    <w:link w:val="BodyTextIndent"/>
    <w:rsid w:val="00AE7E98"/>
    <w:rPr>
      <w:rFonts w:ascii="Arial" w:eastAsia="Times New Roman" w:hAnsi="Arial" w:cs="Arial"/>
      <w:sz w:val="24"/>
      <w:szCs w:val="28"/>
      <w:lang w:eastAsia="en-US"/>
    </w:rPr>
  </w:style>
  <w:style w:type="paragraph" w:styleId="BodyTextIndent2">
    <w:name w:val="Body Text Indent 2"/>
    <w:basedOn w:val="Normal"/>
    <w:link w:val="BodyTextIndent2Char"/>
    <w:rsid w:val="00AE7E98"/>
    <w:pPr>
      <w:spacing w:before="28" w:after="56"/>
      <w:ind w:left="1440"/>
    </w:pPr>
    <w:rPr>
      <w:rFonts w:ascii="Arial" w:eastAsia="Times New Roman" w:hAnsi="Arial" w:cs="Arial"/>
      <w:szCs w:val="28"/>
    </w:rPr>
  </w:style>
  <w:style w:type="character" w:customStyle="1" w:styleId="BodyTextIndent2Char">
    <w:name w:val="Body Text Indent 2 Char"/>
    <w:link w:val="BodyTextIndent2"/>
    <w:rsid w:val="00AE7E98"/>
    <w:rPr>
      <w:rFonts w:ascii="Arial" w:eastAsia="Times New Roman" w:hAnsi="Arial" w:cs="Arial"/>
      <w:sz w:val="24"/>
      <w:szCs w:val="28"/>
      <w:lang w:eastAsia="en-US"/>
    </w:rPr>
  </w:style>
  <w:style w:type="paragraph" w:styleId="BodyTextIndent3">
    <w:name w:val="Body Text Indent 3"/>
    <w:basedOn w:val="Normal"/>
    <w:link w:val="BodyTextIndent3Char"/>
    <w:rsid w:val="00AE7E98"/>
    <w:pPr>
      <w:spacing w:before="28" w:after="56"/>
      <w:ind w:left="180"/>
    </w:pPr>
    <w:rPr>
      <w:rFonts w:ascii="Arial" w:eastAsia="Times New Roman" w:hAnsi="Arial" w:cs="Arial"/>
      <w:szCs w:val="28"/>
    </w:rPr>
  </w:style>
  <w:style w:type="character" w:customStyle="1" w:styleId="BodyTextIndent3Char">
    <w:name w:val="Body Text Indent 3 Char"/>
    <w:link w:val="BodyTextIndent3"/>
    <w:rsid w:val="00AE7E98"/>
    <w:rPr>
      <w:rFonts w:ascii="Arial" w:eastAsia="Times New Roman" w:hAnsi="Arial" w:cs="Arial"/>
      <w:sz w:val="24"/>
      <w:szCs w:val="28"/>
      <w:lang w:eastAsia="en-US"/>
    </w:rPr>
  </w:style>
  <w:style w:type="paragraph" w:customStyle="1" w:styleId="TableHeading">
    <w:name w:val="Table Heading"/>
    <w:basedOn w:val="Normal"/>
    <w:rsid w:val="00AE7E98"/>
    <w:pPr>
      <w:keepNext/>
      <w:spacing w:before="60" w:after="60"/>
    </w:pPr>
    <w:rPr>
      <w:rFonts w:ascii="Arial" w:eastAsia="Times New Roman" w:hAnsi="Arial"/>
      <w:b/>
      <w:sz w:val="22"/>
      <w:szCs w:val="20"/>
      <w:lang w:val="en-AU"/>
    </w:rPr>
  </w:style>
  <w:style w:type="paragraph" w:customStyle="1" w:styleId="bullets">
    <w:name w:val="bullets"/>
    <w:basedOn w:val="Normal"/>
    <w:rsid w:val="00AE7E98"/>
    <w:pPr>
      <w:tabs>
        <w:tab w:val="num" w:pos="643"/>
      </w:tabs>
      <w:ind w:left="643" w:hanging="360"/>
    </w:pPr>
    <w:rPr>
      <w:rFonts w:ascii="Book Antiqua" w:eastAsia="Times New Roman" w:hAnsi="Book Antiqua"/>
      <w:sz w:val="22"/>
      <w:szCs w:val="20"/>
      <w:lang w:val="en-ZA"/>
    </w:rPr>
  </w:style>
  <w:style w:type="numbering" w:customStyle="1" w:styleId="ListHeadings1">
    <w:name w:val="List Headings 1"/>
    <w:uiPriority w:val="99"/>
    <w:rsid w:val="00AE7E98"/>
    <w:pPr>
      <w:numPr>
        <w:numId w:val="14"/>
      </w:numPr>
    </w:pPr>
  </w:style>
  <w:style w:type="paragraph" w:styleId="BodyText3">
    <w:name w:val="Body Text 3"/>
    <w:basedOn w:val="Normal"/>
    <w:link w:val="BodyText3Char"/>
    <w:rsid w:val="00AE7E98"/>
    <w:rPr>
      <w:rFonts w:ascii="Arial" w:eastAsia="Times New Roman" w:hAnsi="Arial" w:cs="Arial"/>
      <w:szCs w:val="28"/>
    </w:rPr>
  </w:style>
  <w:style w:type="character" w:customStyle="1" w:styleId="BodyText3Char">
    <w:name w:val="Body Text 3 Char"/>
    <w:link w:val="BodyText3"/>
    <w:rsid w:val="00AE7E98"/>
    <w:rPr>
      <w:rFonts w:ascii="Arial" w:eastAsia="Times New Roman" w:hAnsi="Arial" w:cs="Arial"/>
      <w:sz w:val="24"/>
      <w:szCs w:val="28"/>
      <w:lang w:eastAsia="en-US"/>
    </w:rPr>
  </w:style>
  <w:style w:type="paragraph" w:styleId="NormalWeb">
    <w:name w:val="Normal (Web)"/>
    <w:basedOn w:val="Normal"/>
    <w:rsid w:val="00AE7E98"/>
    <w:pPr>
      <w:spacing w:before="100" w:beforeAutospacing="1" w:after="100" w:afterAutospacing="1"/>
      <w:ind w:left="720"/>
    </w:pPr>
    <w:rPr>
      <w:rFonts w:ascii="Arial" w:eastAsia="Times New Roman" w:hAnsi="Arial"/>
      <w:szCs w:val="20"/>
      <w:lang w:val="en-ZA" w:eastAsia="en-ZA"/>
    </w:rPr>
  </w:style>
  <w:style w:type="paragraph" w:styleId="Caption">
    <w:name w:val="caption"/>
    <w:basedOn w:val="Normal"/>
    <w:next w:val="Normal"/>
    <w:qFormat/>
    <w:rsid w:val="00AE7E98"/>
    <w:pPr>
      <w:spacing w:before="120"/>
    </w:pPr>
    <w:rPr>
      <w:rFonts w:ascii="Arial" w:eastAsia="Times New Roman" w:hAnsi="Arial" w:cs="Arial"/>
      <w:b/>
      <w:bCs/>
      <w:szCs w:val="20"/>
      <w:lang w:val="en-GB"/>
    </w:rPr>
  </w:style>
  <w:style w:type="character" w:styleId="Strong">
    <w:name w:val="Strong"/>
    <w:qFormat/>
    <w:rsid w:val="00AE7E98"/>
    <w:rPr>
      <w:b/>
      <w:bCs/>
    </w:rPr>
  </w:style>
  <w:style w:type="paragraph" w:customStyle="1" w:styleId="stem">
    <w:name w:val="stem"/>
    <w:basedOn w:val="Normal"/>
    <w:rsid w:val="00AE7E98"/>
    <w:pPr>
      <w:spacing w:before="100" w:beforeAutospacing="1" w:after="100" w:afterAutospacing="1"/>
    </w:pPr>
    <w:rPr>
      <w:rFonts w:ascii="Arial" w:eastAsia="Times New Roman" w:hAnsi="Arial" w:cs="Arial"/>
      <w:color w:val="000000"/>
    </w:rPr>
  </w:style>
  <w:style w:type="table" w:customStyle="1" w:styleId="Calendar4">
    <w:name w:val="Calendar 4"/>
    <w:basedOn w:val="TableNormal"/>
    <w:uiPriority w:val="99"/>
    <w:qFormat/>
    <w:rsid w:val="00AE7E98"/>
    <w:pPr>
      <w:snapToGrid w:val="0"/>
      <w:spacing w:line="360" w:lineRule="auto"/>
      <w:jc w:val="both"/>
    </w:pPr>
    <w:rPr>
      <w:rFonts w:ascii="Calibri" w:eastAsia="Times New Roman" w:hAnsi="Calibri"/>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body">
    <w:name w:val="body"/>
    <w:basedOn w:val="Normal"/>
    <w:rsid w:val="00AE7E98"/>
    <w:pPr>
      <w:spacing w:after="240" w:line="250" w:lineRule="atLeast"/>
    </w:pPr>
    <w:rPr>
      <w:rFonts w:ascii="Garamond" w:eastAsia="Times New Roman" w:hAnsi="Garamond"/>
      <w:szCs w:val="20"/>
    </w:rPr>
  </w:style>
  <w:style w:type="table" w:styleId="TableProfessional">
    <w:name w:val="Table Professional"/>
    <w:basedOn w:val="TableNormal"/>
    <w:rsid w:val="00AE7E98"/>
    <w:pPr>
      <w:spacing w:line="360" w:lineRule="auto"/>
      <w:jc w:val="both"/>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uiPriority w:val="99"/>
    <w:rsid w:val="00AE7E98"/>
    <w:pPr>
      <w:numPr>
        <w:numId w:val="8"/>
      </w:numPr>
    </w:pPr>
  </w:style>
  <w:style w:type="table" w:styleId="TableGrid8">
    <w:name w:val="Table Grid 8"/>
    <w:basedOn w:val="TableNormal"/>
    <w:rsid w:val="00AE7E98"/>
    <w:pPr>
      <w:spacing w:line="360" w:lineRule="auto"/>
      <w:jc w:val="both"/>
    </w:pPr>
    <w:rPr>
      <w:rFonts w:ascii="Times New Roman" w:eastAsia="Times New Roman" w:hAnsi="Times New Roman"/>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AE7E98"/>
    <w:rPr>
      <w:rFonts w:ascii="Arial" w:eastAsia="Times New Roman" w:hAnsi="Arial"/>
      <w:szCs w:val="20"/>
      <w:lang w:val="en-GB"/>
    </w:rPr>
  </w:style>
  <w:style w:type="character" w:customStyle="1" w:styleId="EndnoteTextChar">
    <w:name w:val="Endnote Text Char"/>
    <w:link w:val="EndnoteText"/>
    <w:rsid w:val="00AE7E98"/>
    <w:rPr>
      <w:rFonts w:ascii="Arial" w:eastAsia="Times New Roman" w:hAnsi="Arial"/>
      <w:sz w:val="24"/>
      <w:lang w:val="en-GB" w:eastAsia="en-US"/>
    </w:rPr>
  </w:style>
  <w:style w:type="character" w:styleId="EndnoteReference">
    <w:name w:val="endnote reference"/>
    <w:rsid w:val="00AE7E98"/>
    <w:rPr>
      <w:vertAlign w:val="superscript"/>
    </w:rPr>
  </w:style>
  <w:style w:type="paragraph" w:customStyle="1" w:styleId="Level1">
    <w:name w:val="Level 1"/>
    <w:basedOn w:val="Normal"/>
    <w:next w:val="Level2"/>
    <w:rsid w:val="00AE7E98"/>
    <w:pPr>
      <w:widowControl w:val="0"/>
      <w:numPr>
        <w:numId w:val="9"/>
      </w:numPr>
      <w:spacing w:after="240"/>
      <w:outlineLvl w:val="0"/>
    </w:pPr>
    <w:rPr>
      <w:rFonts w:ascii="Arial" w:eastAsia="Times New Roman" w:hAnsi="Arial"/>
      <w:b/>
      <w:caps/>
      <w:szCs w:val="20"/>
      <w:lang w:eastAsia="en-ZA"/>
    </w:rPr>
  </w:style>
  <w:style w:type="paragraph" w:customStyle="1" w:styleId="Level2">
    <w:name w:val="Level 2"/>
    <w:basedOn w:val="Normal"/>
    <w:next w:val="Level0"/>
    <w:rsid w:val="00AE7E98"/>
    <w:pPr>
      <w:widowControl w:val="0"/>
      <w:numPr>
        <w:ilvl w:val="1"/>
        <w:numId w:val="9"/>
      </w:numPr>
      <w:spacing w:after="240"/>
      <w:outlineLvl w:val="1"/>
    </w:pPr>
    <w:rPr>
      <w:rFonts w:ascii="Arial" w:eastAsia="Times New Roman" w:hAnsi="Arial"/>
      <w:b/>
      <w:szCs w:val="20"/>
      <w:lang w:eastAsia="en-ZA"/>
    </w:rPr>
  </w:style>
  <w:style w:type="paragraph" w:customStyle="1" w:styleId="Level3">
    <w:name w:val="Level 3"/>
    <w:basedOn w:val="Normal"/>
    <w:next w:val="Level0"/>
    <w:rsid w:val="00AE7E98"/>
    <w:pPr>
      <w:widowControl w:val="0"/>
      <w:numPr>
        <w:ilvl w:val="2"/>
        <w:numId w:val="9"/>
      </w:numPr>
      <w:spacing w:after="240"/>
      <w:outlineLvl w:val="2"/>
    </w:pPr>
    <w:rPr>
      <w:rFonts w:ascii="Arial" w:eastAsia="Times New Roman" w:hAnsi="Arial"/>
      <w:b/>
      <w:szCs w:val="20"/>
      <w:lang w:eastAsia="en-ZA"/>
    </w:rPr>
  </w:style>
  <w:style w:type="paragraph" w:customStyle="1" w:styleId="Level4">
    <w:name w:val="Level 4"/>
    <w:basedOn w:val="Normal"/>
    <w:rsid w:val="00AE7E98"/>
    <w:pPr>
      <w:widowControl w:val="0"/>
      <w:numPr>
        <w:ilvl w:val="3"/>
        <w:numId w:val="9"/>
      </w:numPr>
      <w:spacing w:after="240"/>
      <w:outlineLvl w:val="3"/>
    </w:pPr>
    <w:rPr>
      <w:rFonts w:ascii="Arial" w:eastAsia="Times New Roman" w:hAnsi="Arial"/>
      <w:szCs w:val="20"/>
      <w:lang w:eastAsia="en-ZA"/>
    </w:rPr>
  </w:style>
  <w:style w:type="paragraph" w:customStyle="1" w:styleId="Level5">
    <w:name w:val="Level 5"/>
    <w:basedOn w:val="Normal"/>
    <w:rsid w:val="00AE7E98"/>
    <w:pPr>
      <w:widowControl w:val="0"/>
      <w:numPr>
        <w:ilvl w:val="4"/>
        <w:numId w:val="9"/>
      </w:numPr>
      <w:spacing w:after="240"/>
      <w:outlineLvl w:val="4"/>
    </w:pPr>
    <w:rPr>
      <w:rFonts w:ascii="Arial" w:eastAsia="Times New Roman" w:hAnsi="Arial"/>
      <w:szCs w:val="20"/>
      <w:lang w:eastAsia="en-ZA"/>
    </w:rPr>
  </w:style>
  <w:style w:type="paragraph" w:customStyle="1" w:styleId="Level6">
    <w:name w:val="Level 6"/>
    <w:basedOn w:val="Normal"/>
    <w:rsid w:val="00AE7E98"/>
    <w:pPr>
      <w:widowControl w:val="0"/>
      <w:numPr>
        <w:ilvl w:val="5"/>
        <w:numId w:val="9"/>
      </w:numPr>
      <w:spacing w:after="240"/>
      <w:outlineLvl w:val="5"/>
    </w:pPr>
    <w:rPr>
      <w:rFonts w:ascii="Arial" w:eastAsia="Times New Roman" w:hAnsi="Arial"/>
      <w:szCs w:val="20"/>
      <w:lang w:eastAsia="en-ZA"/>
    </w:rPr>
  </w:style>
  <w:style w:type="paragraph" w:customStyle="1" w:styleId="Level7">
    <w:name w:val="Level 7"/>
    <w:basedOn w:val="Normal"/>
    <w:rsid w:val="00AE7E98"/>
    <w:pPr>
      <w:numPr>
        <w:ilvl w:val="6"/>
        <w:numId w:val="9"/>
      </w:numPr>
      <w:spacing w:after="240"/>
      <w:outlineLvl w:val="6"/>
    </w:pPr>
    <w:rPr>
      <w:rFonts w:ascii="Arial" w:eastAsia="Times New Roman" w:hAnsi="Arial"/>
      <w:szCs w:val="20"/>
      <w:lang w:eastAsia="en-ZA"/>
    </w:rPr>
  </w:style>
  <w:style w:type="paragraph" w:customStyle="1" w:styleId="Level8">
    <w:name w:val="Level 8"/>
    <w:basedOn w:val="Normal"/>
    <w:rsid w:val="00AE7E98"/>
    <w:pPr>
      <w:widowControl w:val="0"/>
      <w:numPr>
        <w:ilvl w:val="7"/>
        <w:numId w:val="9"/>
      </w:numPr>
      <w:spacing w:after="240"/>
      <w:outlineLvl w:val="7"/>
    </w:pPr>
    <w:rPr>
      <w:rFonts w:ascii="Arial" w:eastAsia="Times New Roman" w:hAnsi="Arial"/>
      <w:szCs w:val="20"/>
      <w:lang w:eastAsia="en-ZA"/>
    </w:rPr>
  </w:style>
  <w:style w:type="paragraph" w:customStyle="1" w:styleId="Level9">
    <w:name w:val="Level 9"/>
    <w:basedOn w:val="Normal"/>
    <w:rsid w:val="00AE7E98"/>
    <w:pPr>
      <w:widowControl w:val="0"/>
      <w:numPr>
        <w:ilvl w:val="8"/>
        <w:numId w:val="9"/>
      </w:numPr>
      <w:spacing w:after="240"/>
      <w:outlineLvl w:val="8"/>
    </w:pPr>
    <w:rPr>
      <w:rFonts w:ascii="Arial" w:eastAsia="Times New Roman" w:hAnsi="Arial"/>
      <w:szCs w:val="20"/>
      <w:lang w:eastAsia="en-ZA"/>
    </w:rPr>
  </w:style>
  <w:style w:type="paragraph" w:customStyle="1" w:styleId="Level0">
    <w:name w:val="Level 0"/>
    <w:basedOn w:val="Normal"/>
    <w:rsid w:val="00AE7E98"/>
    <w:pPr>
      <w:spacing w:after="240"/>
      <w:ind w:left="1134"/>
    </w:pPr>
    <w:rPr>
      <w:rFonts w:ascii="Arial" w:eastAsia="Times New Roman" w:hAnsi="Arial"/>
      <w:szCs w:val="20"/>
      <w:lang w:val="en-ZA" w:eastAsia="en-ZA"/>
    </w:rPr>
  </w:style>
  <w:style w:type="paragraph" w:customStyle="1" w:styleId="ColorfulShading-Accent11">
    <w:name w:val="Colorful Shading - Accent 11"/>
    <w:hidden/>
    <w:uiPriority w:val="99"/>
    <w:rsid w:val="00AE7E98"/>
    <w:pPr>
      <w:spacing w:line="360" w:lineRule="auto"/>
      <w:jc w:val="both"/>
    </w:pPr>
    <w:rPr>
      <w:rFonts w:ascii="Times New Roman" w:eastAsia="Times New Roman" w:hAnsi="Times New Roman"/>
      <w:lang w:val="en-GB"/>
    </w:rPr>
  </w:style>
  <w:style w:type="paragraph" w:customStyle="1" w:styleId="Headline">
    <w:name w:val="Headline"/>
    <w:basedOn w:val="Normal"/>
    <w:next w:val="Normal"/>
    <w:rsid w:val="00AE7E98"/>
    <w:pPr>
      <w:pBdr>
        <w:bottom w:val="single" w:sz="8" w:space="1" w:color="000080"/>
      </w:pBdr>
    </w:pPr>
    <w:rPr>
      <w:rFonts w:ascii="Arial" w:eastAsia="Times New Roman" w:hAnsi="Arial"/>
      <w:b/>
      <w:smallCaps/>
      <w:color w:val="000080"/>
      <w:sz w:val="32"/>
      <w:szCs w:val="20"/>
      <w:lang w:val="en-GB"/>
    </w:rPr>
  </w:style>
  <w:style w:type="paragraph" w:customStyle="1" w:styleId="Tabletext0">
    <w:name w:val="Table text"/>
    <w:basedOn w:val="Normal"/>
    <w:rsid w:val="00AE7E98"/>
    <w:pPr>
      <w:spacing w:before="20" w:after="20"/>
    </w:pPr>
    <w:rPr>
      <w:rFonts w:ascii="Verdana" w:eastAsia="Times New Roman" w:hAnsi="Verdana"/>
      <w:sz w:val="18"/>
      <w:szCs w:val="20"/>
      <w:lang w:val="en-GB"/>
    </w:rPr>
  </w:style>
  <w:style w:type="paragraph" w:customStyle="1" w:styleId="Preliminary">
    <w:name w:val="Preliminary"/>
    <w:basedOn w:val="Normal"/>
    <w:rsid w:val="00AE7E98"/>
    <w:rPr>
      <w:rFonts w:ascii="Verdana" w:eastAsia="Times New Roman" w:hAnsi="Verdana"/>
      <w:sz w:val="16"/>
      <w:szCs w:val="20"/>
      <w:lang w:val="en-GB"/>
    </w:rPr>
  </w:style>
  <w:style w:type="paragraph" w:customStyle="1" w:styleId="font0">
    <w:name w:val="font0"/>
    <w:basedOn w:val="Normal"/>
    <w:rsid w:val="00AE7E98"/>
    <w:pPr>
      <w:spacing w:before="100" w:beforeAutospacing="1" w:after="100" w:afterAutospacing="1"/>
    </w:pPr>
    <w:rPr>
      <w:rFonts w:ascii="Arial" w:eastAsia="Times New Roman" w:hAnsi="Arial" w:cs="Arial"/>
      <w:szCs w:val="20"/>
      <w:lang w:val="en-GB"/>
    </w:rPr>
  </w:style>
  <w:style w:type="paragraph" w:customStyle="1" w:styleId="font5">
    <w:name w:val="font5"/>
    <w:basedOn w:val="Normal"/>
    <w:rsid w:val="00AE7E98"/>
    <w:pPr>
      <w:spacing w:before="100" w:beforeAutospacing="1" w:after="100" w:afterAutospacing="1"/>
    </w:pPr>
    <w:rPr>
      <w:rFonts w:ascii="Arial" w:eastAsia="Times New Roman" w:hAnsi="Arial" w:cs="Arial"/>
      <w:b/>
      <w:bCs/>
      <w:szCs w:val="20"/>
      <w:lang w:val="en-GB"/>
    </w:rPr>
  </w:style>
  <w:style w:type="numbering" w:customStyle="1" w:styleId="Headings">
    <w:name w:val="Headings"/>
    <w:uiPriority w:val="99"/>
    <w:rsid w:val="00AE7E98"/>
    <w:pPr>
      <w:numPr>
        <w:numId w:val="13"/>
      </w:numPr>
    </w:pPr>
  </w:style>
  <w:style w:type="paragraph" w:styleId="BlockText">
    <w:name w:val="Block Text"/>
    <w:basedOn w:val="Normal"/>
    <w:rsid w:val="00AE7E98"/>
    <w:pPr>
      <w:widowControl w:val="0"/>
      <w:adjustRightInd w:val="0"/>
      <w:ind w:left="80" w:right="80"/>
    </w:pPr>
    <w:rPr>
      <w:rFonts w:ascii="Verdana" w:eastAsia="Times New Roman" w:hAnsi="Verdana" w:cs="Arial"/>
      <w:szCs w:val="20"/>
      <w:lang w:val="en-GB"/>
    </w:rPr>
  </w:style>
  <w:style w:type="paragraph" w:styleId="PlainText">
    <w:name w:val="Plain Text"/>
    <w:basedOn w:val="Normal"/>
    <w:link w:val="PlainTextChar"/>
    <w:rsid w:val="00AE7E98"/>
    <w:rPr>
      <w:rFonts w:ascii="Courier New" w:eastAsia="Times New Roman" w:hAnsi="Courier New" w:cs="Courier New"/>
      <w:szCs w:val="20"/>
    </w:rPr>
  </w:style>
  <w:style w:type="character" w:customStyle="1" w:styleId="PlainTextChar">
    <w:name w:val="Plain Text Char"/>
    <w:link w:val="PlainText"/>
    <w:rsid w:val="00AE7E98"/>
    <w:rPr>
      <w:rFonts w:ascii="Courier New" w:eastAsia="Times New Roman" w:hAnsi="Courier New" w:cs="Courier New"/>
      <w:sz w:val="24"/>
      <w:lang w:eastAsia="en-US"/>
    </w:rPr>
  </w:style>
  <w:style w:type="paragraph" w:customStyle="1" w:styleId="subhead">
    <w:name w:val="subhead"/>
    <w:basedOn w:val="Normal"/>
    <w:rsid w:val="00AE7E98"/>
    <w:pPr>
      <w:spacing w:before="100" w:beforeAutospacing="1" w:after="100" w:afterAutospacing="1" w:line="264" w:lineRule="atLeast"/>
    </w:pPr>
    <w:rPr>
      <w:rFonts w:ascii="Arial" w:eastAsia="Times New Roman" w:hAnsi="Arial" w:cs="Arial"/>
      <w:b/>
      <w:bCs/>
      <w:color w:val="574E2D"/>
      <w:sz w:val="16"/>
      <w:szCs w:val="16"/>
    </w:rPr>
  </w:style>
  <w:style w:type="paragraph" w:customStyle="1" w:styleId="education-text">
    <w:name w:val="education-text"/>
    <w:basedOn w:val="Normal"/>
    <w:rsid w:val="00AE7E98"/>
    <w:pPr>
      <w:spacing w:before="100" w:beforeAutospacing="1" w:after="100" w:afterAutospacing="1"/>
    </w:pPr>
    <w:rPr>
      <w:rFonts w:ascii="Arial" w:eastAsia="Times New Roman" w:hAnsi="Arial"/>
    </w:rPr>
  </w:style>
  <w:style w:type="character" w:styleId="Emphasis">
    <w:name w:val="Emphasis"/>
    <w:qFormat/>
    <w:rsid w:val="00AE7E98"/>
    <w:rPr>
      <w:i/>
      <w:iCs/>
    </w:rPr>
  </w:style>
  <w:style w:type="character" w:customStyle="1" w:styleId="StyleBlack">
    <w:name w:val="Style Black"/>
    <w:rsid w:val="00AE7E98"/>
    <w:rPr>
      <w:rFonts w:ascii="Verdana" w:hAnsi="Verdana"/>
      <w:dstrike w:val="0"/>
      <w:color w:val="000000"/>
      <w:sz w:val="20"/>
      <w:vertAlign w:val="baseline"/>
    </w:rPr>
  </w:style>
  <w:style w:type="numbering" w:styleId="111111">
    <w:name w:val="Outline List 2"/>
    <w:basedOn w:val="NoList"/>
    <w:rsid w:val="00AE7E98"/>
    <w:pPr>
      <w:numPr>
        <w:numId w:val="10"/>
      </w:numPr>
    </w:pPr>
  </w:style>
  <w:style w:type="paragraph" w:customStyle="1" w:styleId="StyleBefore6pt">
    <w:name w:val="Style Before:  6 pt"/>
    <w:basedOn w:val="Normal"/>
    <w:rsid w:val="00AE7E98"/>
    <w:pPr>
      <w:numPr>
        <w:numId w:val="11"/>
      </w:numPr>
    </w:pPr>
    <w:rPr>
      <w:rFonts w:ascii="Verdana" w:eastAsia="Times New Roman" w:hAnsi="Verdana"/>
      <w:szCs w:val="20"/>
      <w:lang w:val="en-GB"/>
    </w:rPr>
  </w:style>
  <w:style w:type="paragraph" w:customStyle="1" w:styleId="StyleBefore6pt1">
    <w:name w:val="Style Before:  6 pt1"/>
    <w:basedOn w:val="Normal"/>
    <w:autoRedefine/>
    <w:rsid w:val="00AE7E98"/>
    <w:pPr>
      <w:numPr>
        <w:numId w:val="12"/>
      </w:numPr>
      <w:tabs>
        <w:tab w:val="left" w:pos="720"/>
      </w:tabs>
    </w:pPr>
    <w:rPr>
      <w:rFonts w:ascii="Verdana" w:eastAsia="Times New Roman" w:hAnsi="Verdana"/>
      <w:szCs w:val="20"/>
      <w:lang w:val="en-GB"/>
    </w:rPr>
  </w:style>
  <w:style w:type="paragraph" w:customStyle="1" w:styleId="LightShading-Accent21">
    <w:name w:val="Light Shading - Accent 21"/>
    <w:basedOn w:val="Normal"/>
    <w:next w:val="Normal"/>
    <w:link w:val="LightShading-Accent2Char"/>
    <w:uiPriority w:val="30"/>
    <w:qFormat/>
    <w:rsid w:val="00AE7E98"/>
    <w:pPr>
      <w:pBdr>
        <w:bottom w:val="single" w:sz="4" w:space="4" w:color="4F81BD"/>
      </w:pBdr>
      <w:spacing w:before="200" w:after="280"/>
      <w:ind w:left="936" w:right="936"/>
    </w:pPr>
    <w:rPr>
      <w:rFonts w:eastAsia="Times New Roman"/>
      <w:b/>
      <w:bCs/>
      <w:i/>
      <w:iCs/>
      <w:color w:val="4F81BD"/>
      <w:sz w:val="20"/>
      <w:szCs w:val="20"/>
      <w:lang w:val="en-GB"/>
    </w:rPr>
  </w:style>
  <w:style w:type="character" w:customStyle="1" w:styleId="LightShading-Accent2Char">
    <w:name w:val="Light Shading - Accent 2 Char"/>
    <w:link w:val="LightShading-Accent21"/>
    <w:uiPriority w:val="30"/>
    <w:rsid w:val="00AE7E98"/>
    <w:rPr>
      <w:rFonts w:ascii="Times New Roman" w:eastAsia="Times New Roman" w:hAnsi="Times New Roman"/>
      <w:b/>
      <w:bCs/>
      <w:i/>
      <w:iCs/>
      <w:color w:val="4F81BD"/>
      <w:lang w:val="en-GB" w:eastAsia="en-US"/>
    </w:rPr>
  </w:style>
  <w:style w:type="character" w:customStyle="1" w:styleId="Enfasiintensa1">
    <w:name w:val="Enfasi intensa1"/>
    <w:uiPriority w:val="21"/>
    <w:qFormat/>
    <w:rsid w:val="00AE7E98"/>
    <w:rPr>
      <w:b/>
      <w:bCs/>
      <w:i/>
      <w:iCs/>
      <w:color w:val="4F81BD"/>
    </w:rPr>
  </w:style>
  <w:style w:type="paragraph" w:customStyle="1" w:styleId="MediumGrid21">
    <w:name w:val="Medium Grid 21"/>
    <w:aliases w:val="Table,Knotion Bullet List"/>
    <w:basedOn w:val="Normal"/>
    <w:next w:val="Normal"/>
    <w:uiPriority w:val="1"/>
    <w:qFormat/>
    <w:rsid w:val="00AE7E98"/>
    <w:pPr>
      <w:spacing w:before="120"/>
    </w:pPr>
    <w:rPr>
      <w:rFonts w:ascii="Arial" w:hAnsi="Arial"/>
      <w:szCs w:val="22"/>
      <w:lang w:val="en-ZA"/>
    </w:rPr>
  </w:style>
  <w:style w:type="character" w:customStyle="1" w:styleId="MediumGrid11">
    <w:name w:val="Medium Grid 11"/>
    <w:uiPriority w:val="99"/>
    <w:rsid w:val="00AE7E98"/>
    <w:rPr>
      <w:color w:val="808080"/>
    </w:rPr>
  </w:style>
  <w:style w:type="paragraph" w:customStyle="1" w:styleId="NormalIndent1">
    <w:name w:val="Normal Indent1"/>
    <w:link w:val="NormalindentChar"/>
    <w:qFormat/>
    <w:rsid w:val="00AE7E98"/>
    <w:pPr>
      <w:ind w:left="454"/>
      <w:jc w:val="both"/>
    </w:pPr>
    <w:rPr>
      <w:rFonts w:ascii="Arial" w:eastAsia="Times New Roman" w:hAnsi="Arial" w:cs="Arial"/>
      <w:bCs/>
      <w:sz w:val="22"/>
      <w:szCs w:val="22"/>
      <w:lang w:val="en-GB"/>
    </w:rPr>
  </w:style>
  <w:style w:type="paragraph" w:customStyle="1" w:styleId="ListHeading1Level1">
    <w:name w:val="List Heading 1 Level 1"/>
    <w:basedOn w:val="Heading1"/>
    <w:link w:val="ListHeading1Level1Char"/>
    <w:qFormat/>
    <w:rsid w:val="00AE7E98"/>
    <w:pPr>
      <w:keepLines w:val="0"/>
      <w:numPr>
        <w:numId w:val="15"/>
      </w:numPr>
      <w:tabs>
        <w:tab w:val="clear" w:pos="6210"/>
      </w:tabs>
      <w:spacing w:before="120" w:after="120"/>
      <w:jc w:val="left"/>
    </w:pPr>
    <w:rPr>
      <w:rFonts w:cs="Arial"/>
      <w:kern w:val="28"/>
      <w:sz w:val="22"/>
      <w:lang w:val="en-GB" w:eastAsia="en-US"/>
    </w:rPr>
  </w:style>
  <w:style w:type="character" w:customStyle="1" w:styleId="NormalindentChar">
    <w:name w:val="Normal indent Char"/>
    <w:link w:val="NormalIndent1"/>
    <w:rsid w:val="00AE7E98"/>
    <w:rPr>
      <w:rFonts w:ascii="Arial" w:eastAsia="Times New Roman" w:hAnsi="Arial" w:cs="Arial"/>
      <w:bCs/>
      <w:sz w:val="22"/>
      <w:szCs w:val="22"/>
      <w:lang w:val="en-GB" w:eastAsia="en-US" w:bidi="ar-SA"/>
    </w:rPr>
  </w:style>
  <w:style w:type="paragraph" w:customStyle="1" w:styleId="ListHeading1Level2">
    <w:name w:val="List Heading 1 Level 2"/>
    <w:basedOn w:val="ListHeading1Level1"/>
    <w:link w:val="ListHeading1Level2Char"/>
    <w:qFormat/>
    <w:rsid w:val="00AE7E98"/>
    <w:pPr>
      <w:numPr>
        <w:ilvl w:val="1"/>
      </w:numPr>
    </w:pPr>
  </w:style>
  <w:style w:type="character" w:customStyle="1" w:styleId="ColorfulList-Accent1Char">
    <w:name w:val="Colorful List - Accent 1 Char"/>
    <w:link w:val="ColorfulList-Accent11"/>
    <w:uiPriority w:val="34"/>
    <w:rsid w:val="005B41CF"/>
    <w:rPr>
      <w:rFonts w:ascii="Times New Roman" w:hAnsi="Times New Roman"/>
      <w:sz w:val="24"/>
      <w:szCs w:val="24"/>
    </w:rPr>
  </w:style>
  <w:style w:type="character" w:customStyle="1" w:styleId="ListHeading1Level1Char">
    <w:name w:val="List Heading 1 Level 1 Char"/>
    <w:link w:val="ListHeading1Level1"/>
    <w:rsid w:val="00AE7E98"/>
    <w:rPr>
      <w:rFonts w:ascii="Times New Roman" w:eastAsia="Times New Roman" w:hAnsi="Times New Roman" w:cs="Arial"/>
      <w:b/>
      <w:bCs/>
      <w:smallCaps/>
      <w:kern w:val="28"/>
      <w:sz w:val="22"/>
      <w:szCs w:val="28"/>
      <w:lang w:val="en-GB"/>
    </w:rPr>
  </w:style>
  <w:style w:type="character" w:customStyle="1" w:styleId="ListHeading1Level2Char">
    <w:name w:val="List Heading 1 Level 2 Char"/>
    <w:link w:val="ListHeading1Level2"/>
    <w:rsid w:val="00AE7E98"/>
    <w:rPr>
      <w:rFonts w:ascii="Times New Roman" w:eastAsia="Times New Roman" w:hAnsi="Times New Roman" w:cs="Arial"/>
      <w:b/>
      <w:bCs/>
      <w:smallCaps/>
      <w:kern w:val="28"/>
      <w:sz w:val="22"/>
      <w:szCs w:val="28"/>
      <w:lang w:val="en-GB"/>
    </w:rPr>
  </w:style>
  <w:style w:type="paragraph" w:styleId="BodyTextFirstIndent">
    <w:name w:val="Body Text First Indent"/>
    <w:basedOn w:val="BodyText"/>
    <w:link w:val="BodyTextFirstIndentChar"/>
    <w:rsid w:val="00AE7E98"/>
    <w:pPr>
      <w:spacing w:before="0" w:after="0"/>
      <w:ind w:firstLine="360"/>
    </w:pPr>
    <w:rPr>
      <w:rFonts w:ascii="Arial" w:hAnsi="Arial"/>
      <w:sz w:val="24"/>
      <w:lang w:eastAsia="en-US"/>
    </w:rPr>
  </w:style>
  <w:style w:type="character" w:customStyle="1" w:styleId="BodyTextFirstIndentChar">
    <w:name w:val="Body Text First Indent Char"/>
    <w:link w:val="BodyTextFirstIndent"/>
    <w:rsid w:val="00AE7E98"/>
    <w:rPr>
      <w:rFonts w:ascii="Arial" w:eastAsia="Times New Roman" w:hAnsi="Arial"/>
      <w:sz w:val="24"/>
      <w:lang w:val="en-GB" w:eastAsia="en-US"/>
    </w:rPr>
  </w:style>
  <w:style w:type="paragraph" w:customStyle="1" w:styleId="NormalSingle">
    <w:name w:val="Normal_Single"/>
    <w:basedOn w:val="Normal"/>
    <w:rsid w:val="00AE7E98"/>
    <w:pPr>
      <w:keepNext/>
      <w:keepLines/>
    </w:pPr>
    <w:rPr>
      <w:rFonts w:ascii="Arial" w:eastAsia="Times New Roman" w:hAnsi="Arial"/>
      <w:sz w:val="22"/>
      <w:szCs w:val="22"/>
      <w:lang w:val="en-GB"/>
    </w:rPr>
  </w:style>
  <w:style w:type="paragraph" w:customStyle="1" w:styleId="NormalSingleJustified">
    <w:name w:val="Normal_Single_Justified"/>
    <w:basedOn w:val="NormalSingle"/>
    <w:rsid w:val="00AE7E98"/>
  </w:style>
  <w:style w:type="paragraph" w:customStyle="1" w:styleId="NormalSingleNotKeep">
    <w:name w:val="Normal_Single_Not_Keep"/>
    <w:basedOn w:val="NormalSingle"/>
    <w:rsid w:val="00AE7E98"/>
    <w:pPr>
      <w:keepNext w:val="0"/>
      <w:keepLines w:val="0"/>
    </w:pPr>
  </w:style>
  <w:style w:type="paragraph" w:customStyle="1" w:styleId="NormalCompanyName">
    <w:name w:val="Normal_Company_Name"/>
    <w:basedOn w:val="Normal"/>
    <w:rsid w:val="00AE7E98"/>
    <w:pPr>
      <w:keepNext/>
      <w:keepLines/>
    </w:pPr>
    <w:rPr>
      <w:rFonts w:ascii="Arial" w:eastAsia="Times New Roman" w:hAnsi="Arial"/>
      <w:sz w:val="22"/>
      <w:szCs w:val="22"/>
      <w:lang w:val="en-GB"/>
    </w:rPr>
  </w:style>
  <w:style w:type="paragraph" w:styleId="ListParagraph">
    <w:name w:val="List Paragraph"/>
    <w:basedOn w:val="Normal"/>
    <w:link w:val="ListParagraphChar"/>
    <w:uiPriority w:val="34"/>
    <w:qFormat/>
    <w:rsid w:val="00D708A1"/>
    <w:pPr>
      <w:ind w:left="720"/>
      <w:contextualSpacing/>
    </w:pPr>
  </w:style>
  <w:style w:type="character" w:customStyle="1" w:styleId="ListParagraphChar">
    <w:name w:val="List Paragraph Char"/>
    <w:link w:val="ListParagraph"/>
    <w:uiPriority w:val="34"/>
    <w:rsid w:val="0049195B"/>
    <w:rPr>
      <w:sz w:val="24"/>
      <w:szCs w:val="24"/>
    </w:rPr>
  </w:style>
  <w:style w:type="table" w:styleId="ColorfulGrid-Accent1">
    <w:name w:val="Colorful Grid Accent 1"/>
    <w:basedOn w:val="TableNormal"/>
    <w:rsid w:val="00E7198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rsid w:val="00E7198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rsid w:val="007D714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7D714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7D714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7D714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rsid w:val="007D714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7D714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7D714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rsid w:val="007D7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7D7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rsid w:val="007D7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ghtGrid-Accent5">
    <w:name w:val="Light Grid Accent 5"/>
    <w:basedOn w:val="TableNormal"/>
    <w:rsid w:val="007D714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rsid w:val="007D714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rsid w:val="007D714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AA6FB0"/>
    <w:pPr>
      <w:spacing w:before="240" w:after="120" w:line="360" w:lineRule="auto"/>
      <w:jc w:val="both"/>
    </w:pPr>
    <w:rPr>
      <w:rFonts w:ascii="Times New Roman" w:hAnsi="Times New Roman"/>
      <w:sz w:val="24"/>
      <w:szCs w:val="24"/>
    </w:rPr>
  </w:style>
  <w:style w:type="paragraph" w:styleId="Heading1">
    <w:name w:val="heading 1"/>
    <w:basedOn w:val="Heading2"/>
    <w:next w:val="BodyText"/>
    <w:link w:val="Heading1Char"/>
    <w:qFormat/>
    <w:rsid w:val="004D3B50"/>
    <w:pPr>
      <w:numPr>
        <w:numId w:val="0"/>
      </w:numPr>
      <w:outlineLvl w:val="0"/>
    </w:pPr>
    <w:rPr>
      <w:color w:val="auto"/>
      <w:sz w:val="28"/>
      <w:szCs w:val="28"/>
      <w:lang w:eastAsia="x-none"/>
    </w:rPr>
  </w:style>
  <w:style w:type="paragraph" w:styleId="Heading2">
    <w:name w:val="heading 2"/>
    <w:basedOn w:val="Heading3"/>
    <w:next w:val="BodyText"/>
    <w:link w:val="Heading2Char"/>
    <w:autoRedefine/>
    <w:qFormat/>
    <w:rsid w:val="00357C5D"/>
    <w:pPr>
      <w:numPr>
        <w:numId w:val="20"/>
      </w:numPr>
      <w:tabs>
        <w:tab w:val="left" w:pos="6210"/>
      </w:tabs>
      <w:spacing w:before="360" w:after="360" w:line="300" w:lineRule="auto"/>
      <w:outlineLvl w:val="1"/>
    </w:pPr>
    <w:rPr>
      <w:smallCaps/>
      <w:color w:val="000000"/>
      <w:lang w:val="x-none"/>
    </w:rPr>
  </w:style>
  <w:style w:type="paragraph" w:styleId="Heading3">
    <w:name w:val="heading 3"/>
    <w:basedOn w:val="BodyText"/>
    <w:next w:val="BodyText"/>
    <w:link w:val="Heading3Char"/>
    <w:uiPriority w:val="9"/>
    <w:qFormat/>
    <w:rsid w:val="009B5F17"/>
    <w:pPr>
      <w:keepNext/>
      <w:keepLines/>
      <w:numPr>
        <w:numId w:val="17"/>
      </w:numPr>
      <w:spacing w:before="240" w:after="240"/>
      <w:jc w:val="center"/>
      <w:outlineLvl w:val="2"/>
    </w:pPr>
    <w:rPr>
      <w:b/>
      <w:bCs/>
      <w:sz w:val="24"/>
      <w:szCs w:val="24"/>
      <w:lang w:eastAsia="en-US"/>
    </w:rPr>
  </w:style>
  <w:style w:type="paragraph" w:styleId="Heading4">
    <w:name w:val="heading 4"/>
    <w:basedOn w:val="BodyText"/>
    <w:next w:val="BodyText"/>
    <w:link w:val="Heading4Char"/>
    <w:qFormat/>
    <w:rsid w:val="009B5F17"/>
    <w:pPr>
      <w:spacing w:before="240" w:after="240" w:line="260" w:lineRule="atLeast"/>
      <w:outlineLvl w:val="3"/>
    </w:pPr>
    <w:rPr>
      <w:b/>
      <w:bCs/>
      <w:sz w:val="24"/>
      <w:szCs w:val="24"/>
      <w:lang w:eastAsia="en-US"/>
    </w:rPr>
  </w:style>
  <w:style w:type="paragraph" w:styleId="Heading5">
    <w:name w:val="heading 5"/>
    <w:basedOn w:val="Normal"/>
    <w:next w:val="Normal"/>
    <w:link w:val="Heading5Char"/>
    <w:qFormat/>
    <w:rsid w:val="00AE7E98"/>
    <w:pPr>
      <w:spacing w:after="240"/>
      <w:outlineLvl w:val="4"/>
    </w:pPr>
    <w:rPr>
      <w:rFonts w:eastAsia="Times New Roman"/>
      <w:b/>
      <w:i/>
      <w:szCs w:val="20"/>
      <w:lang w:val="en-GB"/>
    </w:rPr>
  </w:style>
  <w:style w:type="paragraph" w:styleId="Heading6">
    <w:name w:val="heading 6"/>
    <w:basedOn w:val="Normal"/>
    <w:next w:val="Normal"/>
    <w:link w:val="Heading6Char"/>
    <w:qFormat/>
    <w:rsid w:val="00610E2C"/>
    <w:pPr>
      <w:spacing w:before="120"/>
      <w:outlineLvl w:val="5"/>
    </w:pPr>
    <w:rPr>
      <w:rFonts w:eastAsia="Times New Roman"/>
      <w:i/>
      <w:szCs w:val="20"/>
      <w:lang w:val="en-GB" w:eastAsia="x-none"/>
    </w:rPr>
  </w:style>
  <w:style w:type="paragraph" w:styleId="Heading7">
    <w:name w:val="heading 7"/>
    <w:basedOn w:val="Normal"/>
    <w:next w:val="Normal"/>
    <w:link w:val="Heading7Char"/>
    <w:qFormat/>
    <w:rsid w:val="00AE7E98"/>
    <w:pPr>
      <w:spacing w:before="120"/>
      <w:jc w:val="center"/>
      <w:outlineLvl w:val="6"/>
    </w:pPr>
    <w:rPr>
      <w:rFonts w:eastAsia="Times New Roman"/>
      <w:b/>
      <w:sz w:val="22"/>
      <w:szCs w:val="20"/>
      <w:lang w:val="en-GB" w:eastAsia="x-none"/>
    </w:rPr>
  </w:style>
  <w:style w:type="paragraph" w:styleId="Heading8">
    <w:name w:val="heading 8"/>
    <w:basedOn w:val="Normal"/>
    <w:next w:val="Normal"/>
    <w:link w:val="Heading8Char"/>
    <w:qFormat/>
    <w:rsid w:val="00AE7E98"/>
    <w:pPr>
      <w:spacing w:before="120"/>
      <w:outlineLvl w:val="7"/>
    </w:pPr>
    <w:rPr>
      <w:rFonts w:eastAsia="Times New Roman"/>
      <w:sz w:val="20"/>
      <w:szCs w:val="20"/>
      <w:lang w:val="en-GB" w:eastAsia="x-none"/>
    </w:rPr>
  </w:style>
  <w:style w:type="paragraph" w:styleId="Heading9">
    <w:name w:val="heading 9"/>
    <w:basedOn w:val="Normal"/>
    <w:next w:val="Normal"/>
    <w:link w:val="Heading9Char"/>
    <w:qFormat/>
    <w:rsid w:val="00AE7E98"/>
    <w:pPr>
      <w:spacing w:before="120"/>
      <w:outlineLvl w:val="8"/>
    </w:pPr>
    <w:rPr>
      <w:rFonts w:eastAsia="Times New Roman"/>
      <w:sz w:val="20"/>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36CC"/>
    <w:pPr>
      <w:tabs>
        <w:tab w:val="center" w:pos="4986"/>
        <w:tab w:val="right" w:pos="9972"/>
      </w:tabs>
    </w:pPr>
  </w:style>
  <w:style w:type="character" w:customStyle="1" w:styleId="FooterChar">
    <w:name w:val="Footer Char"/>
    <w:link w:val="Footer"/>
    <w:uiPriority w:val="99"/>
    <w:rsid w:val="008E36CC"/>
    <w:rPr>
      <w:sz w:val="24"/>
      <w:szCs w:val="24"/>
      <w:lang w:eastAsia="en-US"/>
    </w:rPr>
  </w:style>
  <w:style w:type="character" w:styleId="PageNumber">
    <w:name w:val="page number"/>
    <w:unhideWhenUsed/>
    <w:rsid w:val="00AE7E98"/>
    <w:rPr>
      <w:rFonts w:ascii="Times New Roman" w:hAnsi="Times New Roman"/>
    </w:rPr>
  </w:style>
  <w:style w:type="character" w:customStyle="1" w:styleId="Heading1Char">
    <w:name w:val="Heading 1 Char"/>
    <w:link w:val="Heading1"/>
    <w:rsid w:val="004D3B50"/>
    <w:rPr>
      <w:rFonts w:ascii="Times New Roman" w:eastAsia="Times New Roman" w:hAnsi="Times New Roman"/>
      <w:b/>
      <w:bCs/>
      <w:smallCaps/>
      <w:sz w:val="28"/>
      <w:szCs w:val="28"/>
      <w:lang w:val="x-none" w:eastAsia="x-none"/>
    </w:rPr>
  </w:style>
  <w:style w:type="paragraph" w:customStyle="1" w:styleId="ColorfulList-Accent11">
    <w:name w:val="Colorful List - Accent 11"/>
    <w:basedOn w:val="Normal"/>
    <w:link w:val="ColorfulList-Accent1Char"/>
    <w:uiPriority w:val="34"/>
    <w:qFormat/>
    <w:rsid w:val="005B41CF"/>
    <w:pPr>
      <w:numPr>
        <w:numId w:val="1"/>
      </w:numPr>
    </w:pPr>
  </w:style>
  <w:style w:type="character" w:customStyle="1" w:styleId="Heading2Char">
    <w:name w:val="Heading 2 Char"/>
    <w:link w:val="Heading2"/>
    <w:rsid w:val="00357C5D"/>
    <w:rPr>
      <w:rFonts w:ascii="Times New Roman" w:eastAsia="Times New Roman" w:hAnsi="Times New Roman"/>
      <w:b/>
      <w:bCs/>
      <w:smallCaps/>
      <w:color w:val="000000"/>
      <w:sz w:val="24"/>
      <w:szCs w:val="24"/>
      <w:lang w:val="x-none"/>
    </w:rPr>
  </w:style>
  <w:style w:type="character" w:customStyle="1" w:styleId="Heading3Char">
    <w:name w:val="Heading 3 Char"/>
    <w:link w:val="Heading3"/>
    <w:uiPriority w:val="9"/>
    <w:rsid w:val="009B5F17"/>
    <w:rPr>
      <w:rFonts w:ascii="Times New Roman" w:eastAsia="Times New Roman" w:hAnsi="Times New Roman"/>
      <w:b/>
      <w:bCs/>
      <w:sz w:val="24"/>
      <w:szCs w:val="24"/>
      <w:lang w:val="en-GB"/>
    </w:rPr>
  </w:style>
  <w:style w:type="character" w:customStyle="1" w:styleId="Heading4Char">
    <w:name w:val="Heading 4 Char"/>
    <w:link w:val="Heading4"/>
    <w:rsid w:val="00555A1C"/>
    <w:rPr>
      <w:rFonts w:ascii="Times New Roman" w:eastAsia="Times New Roman" w:hAnsi="Times New Roman"/>
      <w:b/>
      <w:bCs/>
      <w:sz w:val="24"/>
      <w:szCs w:val="24"/>
      <w:lang w:val="en-GB"/>
    </w:rPr>
  </w:style>
  <w:style w:type="character" w:customStyle="1" w:styleId="Heading5Char">
    <w:name w:val="Heading 5 Char"/>
    <w:link w:val="Heading5"/>
    <w:rsid w:val="00AE7E98"/>
    <w:rPr>
      <w:rFonts w:ascii="Times New Roman" w:eastAsia="Times New Roman" w:hAnsi="Times New Roman"/>
      <w:b/>
      <w:i/>
      <w:sz w:val="24"/>
      <w:lang w:val="en-GB" w:eastAsia="en-US"/>
    </w:rPr>
  </w:style>
  <w:style w:type="character" w:customStyle="1" w:styleId="Heading6Char">
    <w:name w:val="Heading 6 Char"/>
    <w:link w:val="Heading6"/>
    <w:rsid w:val="00610E2C"/>
    <w:rPr>
      <w:rFonts w:ascii="Times New Roman" w:eastAsia="Times New Roman" w:hAnsi="Times New Roman"/>
      <w:i/>
      <w:sz w:val="24"/>
      <w:lang w:val="en-GB" w:eastAsia="x-none"/>
    </w:rPr>
  </w:style>
  <w:style w:type="character" w:customStyle="1" w:styleId="Heading7Char">
    <w:name w:val="Heading 7 Char"/>
    <w:link w:val="Heading7"/>
    <w:rsid w:val="00AE7E98"/>
    <w:rPr>
      <w:rFonts w:ascii="Times New Roman" w:eastAsia="Times New Roman" w:hAnsi="Times New Roman"/>
      <w:b/>
      <w:sz w:val="22"/>
      <w:lang w:val="en-GB" w:eastAsia="x-none"/>
    </w:rPr>
  </w:style>
  <w:style w:type="character" w:customStyle="1" w:styleId="Heading8Char">
    <w:name w:val="Heading 8 Char"/>
    <w:link w:val="Heading8"/>
    <w:rsid w:val="00AE7E98"/>
    <w:rPr>
      <w:rFonts w:ascii="Times New Roman" w:eastAsia="Times New Roman" w:hAnsi="Times New Roman"/>
      <w:lang w:val="en-GB" w:eastAsia="x-none"/>
    </w:rPr>
  </w:style>
  <w:style w:type="character" w:customStyle="1" w:styleId="Heading9Char">
    <w:name w:val="Heading 9 Char"/>
    <w:link w:val="Heading9"/>
    <w:rsid w:val="00AE7E98"/>
    <w:rPr>
      <w:rFonts w:ascii="Times New Roman" w:eastAsia="Times New Roman" w:hAnsi="Times New Roman"/>
      <w:lang w:val="en-GB" w:eastAsia="x-none"/>
    </w:rPr>
  </w:style>
  <w:style w:type="paragraph" w:styleId="BalloonText">
    <w:name w:val="Balloon Text"/>
    <w:basedOn w:val="Normal"/>
    <w:link w:val="BalloonTextChar"/>
    <w:uiPriority w:val="99"/>
    <w:rsid w:val="00AE7E98"/>
    <w:pPr>
      <w:spacing w:before="120"/>
    </w:pPr>
    <w:rPr>
      <w:rFonts w:ascii="Tahoma" w:eastAsia="Times New Roman" w:hAnsi="Tahoma"/>
      <w:sz w:val="16"/>
      <w:szCs w:val="16"/>
      <w:lang w:val="en-GB" w:eastAsia="x-none"/>
    </w:rPr>
  </w:style>
  <w:style w:type="character" w:customStyle="1" w:styleId="BalloonTextChar">
    <w:name w:val="Balloon Text Char"/>
    <w:link w:val="BalloonText"/>
    <w:uiPriority w:val="99"/>
    <w:rsid w:val="00AE7E98"/>
    <w:rPr>
      <w:rFonts w:ascii="Tahoma" w:eastAsia="Times New Roman" w:hAnsi="Tahoma"/>
      <w:sz w:val="16"/>
      <w:szCs w:val="16"/>
      <w:lang w:val="en-GB" w:eastAsia="x-none"/>
    </w:rPr>
  </w:style>
  <w:style w:type="paragraph" w:styleId="BodyText">
    <w:name w:val="Body Text"/>
    <w:basedOn w:val="Normal"/>
    <w:link w:val="BodyTextChar2"/>
    <w:rsid w:val="00AE7E98"/>
    <w:pPr>
      <w:spacing w:before="130" w:after="130"/>
    </w:pPr>
    <w:rPr>
      <w:rFonts w:eastAsia="Times New Roman"/>
      <w:sz w:val="20"/>
      <w:szCs w:val="20"/>
      <w:lang w:val="en-GB" w:eastAsia="x-none"/>
    </w:rPr>
  </w:style>
  <w:style w:type="character" w:customStyle="1" w:styleId="BodyTextChar2">
    <w:name w:val="Body Text Char2"/>
    <w:link w:val="BodyText"/>
    <w:rsid w:val="00AE7E98"/>
    <w:rPr>
      <w:rFonts w:ascii="Times New Roman" w:eastAsia="Times New Roman" w:hAnsi="Times New Roman"/>
      <w:lang w:val="en-GB" w:eastAsia="x-none"/>
    </w:rPr>
  </w:style>
  <w:style w:type="paragraph" w:styleId="ListBullet">
    <w:name w:val="List Bullet"/>
    <w:basedOn w:val="BodyText"/>
    <w:rsid w:val="00AE7E98"/>
    <w:pPr>
      <w:numPr>
        <w:numId w:val="2"/>
      </w:numPr>
      <w:spacing w:before="0" w:after="0"/>
      <w:ind w:left="346" w:hanging="346"/>
    </w:pPr>
    <w:rPr>
      <w:sz w:val="24"/>
    </w:rPr>
  </w:style>
  <w:style w:type="paragraph" w:styleId="ListBullet2">
    <w:name w:val="List Bullet 2"/>
    <w:basedOn w:val="ListBullet"/>
    <w:rsid w:val="00AE7E98"/>
    <w:pPr>
      <w:numPr>
        <w:numId w:val="3"/>
      </w:numPr>
    </w:pPr>
  </w:style>
  <w:style w:type="paragraph" w:styleId="Signature">
    <w:name w:val="Signature"/>
    <w:basedOn w:val="Normal"/>
    <w:link w:val="SignatureChar"/>
    <w:rsid w:val="00AE7E98"/>
    <w:pPr>
      <w:spacing w:before="120"/>
    </w:pPr>
    <w:rPr>
      <w:rFonts w:eastAsia="Times New Roman"/>
      <w:sz w:val="20"/>
      <w:szCs w:val="20"/>
      <w:lang w:val="en-GB" w:eastAsia="x-none"/>
    </w:rPr>
  </w:style>
  <w:style w:type="character" w:customStyle="1" w:styleId="SignatureChar">
    <w:name w:val="Signature Char"/>
    <w:link w:val="Signature"/>
    <w:rsid w:val="00AE7E98"/>
    <w:rPr>
      <w:rFonts w:ascii="Times New Roman" w:eastAsia="Times New Roman" w:hAnsi="Times New Roman"/>
      <w:lang w:val="en-GB" w:eastAsia="x-none"/>
    </w:rPr>
  </w:style>
  <w:style w:type="paragraph" w:styleId="Header">
    <w:name w:val="header"/>
    <w:basedOn w:val="Normal"/>
    <w:link w:val="HeaderChar"/>
    <w:uiPriority w:val="99"/>
    <w:rsid w:val="00AE7E98"/>
    <w:pPr>
      <w:tabs>
        <w:tab w:val="center" w:pos="4253"/>
        <w:tab w:val="right" w:pos="8505"/>
      </w:tabs>
      <w:spacing w:before="120"/>
      <w:jc w:val="right"/>
    </w:pPr>
    <w:rPr>
      <w:rFonts w:eastAsia="Times New Roman"/>
      <w:i/>
      <w:sz w:val="20"/>
      <w:szCs w:val="20"/>
      <w:lang w:val="en-GB" w:eastAsia="x-none"/>
    </w:rPr>
  </w:style>
  <w:style w:type="character" w:customStyle="1" w:styleId="HeaderChar">
    <w:name w:val="Header Char"/>
    <w:link w:val="Header"/>
    <w:uiPriority w:val="99"/>
    <w:rsid w:val="00AE7E98"/>
    <w:rPr>
      <w:rFonts w:ascii="Times New Roman" w:eastAsia="Times New Roman" w:hAnsi="Times New Roman"/>
      <w:i/>
      <w:lang w:val="en-GB" w:eastAsia="x-none"/>
    </w:rPr>
  </w:style>
  <w:style w:type="paragraph" w:styleId="TOC1">
    <w:name w:val="toc 1"/>
    <w:basedOn w:val="Normal"/>
    <w:next w:val="Normal"/>
    <w:autoRedefine/>
    <w:uiPriority w:val="39"/>
    <w:qFormat/>
    <w:rsid w:val="00AE7E98"/>
    <w:pPr>
      <w:spacing w:before="120"/>
    </w:pPr>
    <w:rPr>
      <w:rFonts w:eastAsia="Times New Roman"/>
      <w:b/>
      <w:bCs/>
      <w:caps/>
      <w:szCs w:val="20"/>
      <w:lang w:val="en-GB"/>
    </w:rPr>
  </w:style>
  <w:style w:type="paragraph" w:styleId="TOC2">
    <w:name w:val="toc 2"/>
    <w:basedOn w:val="Normal"/>
    <w:next w:val="Normal"/>
    <w:autoRedefine/>
    <w:uiPriority w:val="39"/>
    <w:qFormat/>
    <w:rsid w:val="00AE7E98"/>
    <w:pPr>
      <w:ind w:left="240"/>
    </w:pPr>
    <w:rPr>
      <w:rFonts w:eastAsia="Times New Roman"/>
      <w:smallCaps/>
      <w:sz w:val="22"/>
      <w:szCs w:val="20"/>
      <w:lang w:val="en-GB"/>
    </w:rPr>
  </w:style>
  <w:style w:type="paragraph" w:customStyle="1" w:styleId="HeadingCentred">
    <w:name w:val="Heading Centred"/>
    <w:next w:val="Normal"/>
    <w:rsid w:val="00AE7E98"/>
    <w:pPr>
      <w:spacing w:before="120" w:after="480"/>
      <w:jc w:val="center"/>
    </w:pPr>
    <w:rPr>
      <w:rFonts w:ascii="Times New Roman" w:eastAsia="Times New Roman" w:hAnsi="Times New Roman"/>
      <w:b/>
      <w:sz w:val="36"/>
    </w:rPr>
  </w:style>
  <w:style w:type="paragraph" w:styleId="CommentText">
    <w:name w:val="annotation text"/>
    <w:basedOn w:val="Normal"/>
    <w:link w:val="CommentTextChar"/>
    <w:rsid w:val="00AE7E98"/>
    <w:pPr>
      <w:spacing w:before="120"/>
    </w:pPr>
    <w:rPr>
      <w:rFonts w:ascii="Arial Black" w:eastAsia="Times New Roman" w:hAnsi="Arial Black"/>
      <w:snapToGrid w:val="0"/>
      <w:sz w:val="16"/>
      <w:szCs w:val="20"/>
      <w:lang w:val="x-none" w:eastAsia="x-none"/>
    </w:rPr>
  </w:style>
  <w:style w:type="character" w:customStyle="1" w:styleId="CommentTextChar">
    <w:name w:val="Comment Text Char"/>
    <w:link w:val="CommentText"/>
    <w:rsid w:val="00AE7E98"/>
    <w:rPr>
      <w:rFonts w:ascii="Arial Black" w:eastAsia="Times New Roman" w:hAnsi="Arial Black"/>
      <w:snapToGrid w:val="0"/>
      <w:sz w:val="16"/>
      <w:lang w:val="x-none" w:eastAsia="x-none"/>
    </w:rPr>
  </w:style>
  <w:style w:type="paragraph" w:customStyle="1" w:styleId="TableText">
    <w:name w:val="Table Text"/>
    <w:basedOn w:val="BodyText"/>
    <w:rsid w:val="00AE7E98"/>
    <w:pPr>
      <w:spacing w:before="0" w:after="0"/>
      <w:ind w:left="45"/>
    </w:pPr>
    <w:rPr>
      <w:rFonts w:ascii="Arial" w:hAnsi="Arial"/>
      <w:i/>
      <w:snapToGrid w:val="0"/>
      <w:sz w:val="18"/>
    </w:rPr>
  </w:style>
  <w:style w:type="paragraph" w:customStyle="1" w:styleId="Maintext">
    <w:name w:val="Maintext"/>
    <w:basedOn w:val="Normal"/>
    <w:autoRedefine/>
    <w:rsid w:val="00AE7E98"/>
    <w:pPr>
      <w:spacing w:line="288" w:lineRule="auto"/>
      <w:ind w:left="360"/>
    </w:pPr>
    <w:rPr>
      <w:rFonts w:eastAsia="Times New Roman"/>
      <w:sz w:val="26"/>
      <w:szCs w:val="26"/>
    </w:rPr>
  </w:style>
  <w:style w:type="paragraph" w:customStyle="1" w:styleId="BodyText1">
    <w:name w:val="Body Text1"/>
    <w:basedOn w:val="Normal"/>
    <w:rsid w:val="00AE7E98"/>
    <w:pPr>
      <w:suppressAutoHyphens/>
      <w:overflowPunct w:val="0"/>
      <w:autoSpaceDE w:val="0"/>
      <w:autoSpaceDN w:val="0"/>
      <w:adjustRightInd w:val="0"/>
      <w:spacing w:line="260" w:lineRule="exact"/>
      <w:textAlignment w:val="baseline"/>
    </w:pPr>
    <w:rPr>
      <w:rFonts w:eastAsia="Times New Roman"/>
      <w:sz w:val="22"/>
      <w:szCs w:val="20"/>
      <w:lang w:val="en-GB"/>
    </w:rPr>
  </w:style>
  <w:style w:type="paragraph" w:customStyle="1" w:styleId="Style4">
    <w:name w:val="Style4"/>
    <w:basedOn w:val="Normal"/>
    <w:rsid w:val="00AE7E98"/>
    <w:pPr>
      <w:keepNext/>
      <w:autoSpaceDE w:val="0"/>
      <w:autoSpaceDN w:val="0"/>
      <w:adjustRightInd w:val="0"/>
      <w:spacing w:line="288" w:lineRule="auto"/>
      <w:outlineLvl w:val="2"/>
    </w:pPr>
    <w:rPr>
      <w:rFonts w:ascii="Times New Roman Bold" w:eastAsia="Times New Roman" w:hAnsi="Times New Roman Bold"/>
      <w:b/>
      <w:bCs/>
      <w:sz w:val="26"/>
      <w:szCs w:val="26"/>
      <w:lang w:val="vi-VN"/>
    </w:rPr>
  </w:style>
  <w:style w:type="character" w:customStyle="1" w:styleId="Mainlist">
    <w:name w:val="Mainlist"/>
    <w:rsid w:val="00AE7E98"/>
    <w:rPr>
      <w:sz w:val="26"/>
    </w:rPr>
  </w:style>
  <w:style w:type="paragraph" w:styleId="TOC3">
    <w:name w:val="toc 3"/>
    <w:basedOn w:val="Normal"/>
    <w:next w:val="Normal"/>
    <w:autoRedefine/>
    <w:uiPriority w:val="39"/>
    <w:qFormat/>
    <w:rsid w:val="00AE7E98"/>
    <w:pPr>
      <w:ind w:left="480"/>
    </w:pPr>
    <w:rPr>
      <w:rFonts w:eastAsia="Times New Roman"/>
      <w:iCs/>
      <w:sz w:val="20"/>
      <w:szCs w:val="20"/>
      <w:lang w:val="en-GB"/>
    </w:rPr>
  </w:style>
  <w:style w:type="character" w:styleId="Hyperlink">
    <w:name w:val="Hyperlink"/>
    <w:uiPriority w:val="99"/>
    <w:rsid w:val="00AE7E98"/>
    <w:rPr>
      <w:color w:val="0000FF"/>
      <w:u w:val="single"/>
    </w:rPr>
  </w:style>
  <w:style w:type="paragraph" w:styleId="TOC4">
    <w:name w:val="toc 4"/>
    <w:basedOn w:val="Normal"/>
    <w:next w:val="Normal"/>
    <w:autoRedefine/>
    <w:uiPriority w:val="39"/>
    <w:rsid w:val="00AE7E98"/>
    <w:pPr>
      <w:ind w:left="720"/>
    </w:pPr>
    <w:rPr>
      <w:rFonts w:eastAsia="Times New Roman"/>
      <w:sz w:val="20"/>
      <w:szCs w:val="18"/>
      <w:lang w:val="en-GB"/>
    </w:rPr>
  </w:style>
  <w:style w:type="paragraph" w:styleId="TOC5">
    <w:name w:val="toc 5"/>
    <w:basedOn w:val="Normal"/>
    <w:next w:val="Normal"/>
    <w:autoRedefine/>
    <w:uiPriority w:val="39"/>
    <w:rsid w:val="00AE7E98"/>
    <w:pPr>
      <w:ind w:left="960"/>
    </w:pPr>
    <w:rPr>
      <w:rFonts w:eastAsia="Times New Roman"/>
      <w:sz w:val="18"/>
      <w:szCs w:val="18"/>
      <w:lang w:val="en-GB"/>
    </w:rPr>
  </w:style>
  <w:style w:type="paragraph" w:styleId="TOC6">
    <w:name w:val="toc 6"/>
    <w:basedOn w:val="Normal"/>
    <w:next w:val="Normal"/>
    <w:autoRedefine/>
    <w:uiPriority w:val="39"/>
    <w:rsid w:val="00AE7E98"/>
    <w:pPr>
      <w:ind w:left="1200"/>
    </w:pPr>
    <w:rPr>
      <w:rFonts w:eastAsia="Times New Roman"/>
      <w:sz w:val="18"/>
      <w:szCs w:val="18"/>
      <w:lang w:val="en-GB"/>
    </w:rPr>
  </w:style>
  <w:style w:type="paragraph" w:styleId="TOC7">
    <w:name w:val="toc 7"/>
    <w:basedOn w:val="Normal"/>
    <w:next w:val="Normal"/>
    <w:autoRedefine/>
    <w:uiPriority w:val="39"/>
    <w:rsid w:val="00AE7E98"/>
    <w:pPr>
      <w:ind w:left="1440"/>
    </w:pPr>
    <w:rPr>
      <w:rFonts w:eastAsia="Times New Roman"/>
      <w:sz w:val="18"/>
      <w:szCs w:val="18"/>
      <w:lang w:val="en-GB"/>
    </w:rPr>
  </w:style>
  <w:style w:type="paragraph" w:styleId="TOC8">
    <w:name w:val="toc 8"/>
    <w:basedOn w:val="Normal"/>
    <w:next w:val="Normal"/>
    <w:autoRedefine/>
    <w:uiPriority w:val="39"/>
    <w:rsid w:val="00AE7E98"/>
    <w:pPr>
      <w:ind w:left="1680"/>
    </w:pPr>
    <w:rPr>
      <w:rFonts w:eastAsia="Times New Roman"/>
      <w:sz w:val="18"/>
      <w:szCs w:val="18"/>
      <w:lang w:val="en-GB"/>
    </w:rPr>
  </w:style>
  <w:style w:type="paragraph" w:styleId="TOC9">
    <w:name w:val="toc 9"/>
    <w:basedOn w:val="Normal"/>
    <w:next w:val="Normal"/>
    <w:autoRedefine/>
    <w:uiPriority w:val="39"/>
    <w:rsid w:val="00AE7E98"/>
    <w:pPr>
      <w:ind w:left="1920"/>
    </w:pPr>
    <w:rPr>
      <w:rFonts w:eastAsia="Times New Roman"/>
      <w:sz w:val="18"/>
      <w:szCs w:val="18"/>
      <w:lang w:val="en-GB"/>
    </w:rPr>
  </w:style>
  <w:style w:type="character" w:styleId="FollowedHyperlink">
    <w:name w:val="FollowedHyperlink"/>
    <w:rsid w:val="00AE7E98"/>
    <w:rPr>
      <w:color w:val="800080"/>
      <w:u w:val="single"/>
    </w:rPr>
  </w:style>
  <w:style w:type="paragraph" w:styleId="FootnoteText">
    <w:name w:val="footnote text"/>
    <w:aliases w:val="fn,single space,FOOTNOTES,Footnote,Footnote Text qer,Footnote Text Char1,Footnote Text Char Char,f,Footnote Text Char2 Char,Footnote Text Char1 Char Char,Footnote Text Char2 Char Char Char,ALTS FOOTNOTE,footnote text,Fußnote"/>
    <w:basedOn w:val="Normal"/>
    <w:link w:val="FootnoteTextChar2"/>
    <w:uiPriority w:val="99"/>
    <w:unhideWhenUsed/>
    <w:rsid w:val="001C5805"/>
    <w:pPr>
      <w:spacing w:before="120"/>
    </w:pPr>
    <w:rPr>
      <w:sz w:val="20"/>
    </w:rPr>
  </w:style>
  <w:style w:type="character" w:customStyle="1" w:styleId="FootnoteTextChar2">
    <w:name w:val="Footnote Text Char2"/>
    <w:aliases w:val="fn Char,single space Char,FOOTNOTES Char,Footnote Char,Footnote Text qer Char,Footnote Text Char1 Char,Footnote Text Char Char Char,f Char,Footnote Text Char2 Char Char,Footnote Text Char1 Char Char Char,ALTS FOOTNOTE Char"/>
    <w:link w:val="FootnoteText"/>
    <w:uiPriority w:val="99"/>
    <w:rsid w:val="001C5805"/>
    <w:rPr>
      <w:rFonts w:ascii="Times New Roman" w:hAnsi="Times New Roman"/>
      <w:szCs w:val="24"/>
    </w:rPr>
  </w:style>
  <w:style w:type="character" w:styleId="FootnoteReference">
    <w:name w:val="footnote reference"/>
    <w:aliases w:val="ftref,BVI fnr,Знак сноски 1,Footnote Reference Number,Footnote Reference_LVL6,Footnote Reference_LVL61,Footnote Reference_LVL62,Footnote Reference_LVL63,Footnote Reference_LVL64,Footnote Reference_LVL65,Footnote Reference1"/>
    <w:uiPriority w:val="99"/>
    <w:unhideWhenUsed/>
    <w:rsid w:val="00AE7E98"/>
    <w:rPr>
      <w:vertAlign w:val="superscript"/>
    </w:rPr>
  </w:style>
  <w:style w:type="numbering" w:customStyle="1" w:styleId="Stile1">
    <w:name w:val="Stile1"/>
    <w:rsid w:val="00AE7E98"/>
    <w:pPr>
      <w:numPr>
        <w:numId w:val="4"/>
      </w:numPr>
    </w:pPr>
  </w:style>
  <w:style w:type="paragraph" w:customStyle="1" w:styleId="Default">
    <w:name w:val="Default"/>
    <w:rsid w:val="00AE7E98"/>
    <w:pPr>
      <w:widowControl w:val="0"/>
      <w:autoSpaceDE w:val="0"/>
      <w:autoSpaceDN w:val="0"/>
      <w:adjustRightInd w:val="0"/>
    </w:pPr>
    <w:rPr>
      <w:rFonts w:ascii="Arial" w:hAnsi="Arial" w:cs="Arial"/>
      <w:color w:val="000000"/>
      <w:sz w:val="24"/>
      <w:szCs w:val="24"/>
      <w:lang w:val="it-IT" w:eastAsia="it-IT"/>
    </w:rPr>
  </w:style>
  <w:style w:type="paragraph" w:customStyle="1" w:styleId="Heading11">
    <w:name w:val="Heading 11"/>
    <w:basedOn w:val="Default"/>
    <w:next w:val="Default"/>
    <w:uiPriority w:val="99"/>
    <w:rsid w:val="00AE7E98"/>
    <w:rPr>
      <w:rFonts w:cs="Times New Roman"/>
      <w:color w:val="auto"/>
    </w:rPr>
  </w:style>
  <w:style w:type="paragraph" w:customStyle="1" w:styleId="Paragraph">
    <w:name w:val="Paragraph"/>
    <w:basedOn w:val="Default"/>
    <w:next w:val="Default"/>
    <w:uiPriority w:val="99"/>
    <w:rsid w:val="00AE7E98"/>
    <w:rPr>
      <w:rFonts w:cs="Times New Roman"/>
      <w:color w:val="auto"/>
    </w:rPr>
  </w:style>
  <w:style w:type="paragraph" w:customStyle="1" w:styleId="NTHeading2">
    <w:name w:val="NTHeading 2"/>
    <w:basedOn w:val="Default"/>
    <w:next w:val="Default"/>
    <w:uiPriority w:val="99"/>
    <w:rsid w:val="00AE7E98"/>
    <w:rPr>
      <w:rFonts w:cs="Times New Roman"/>
      <w:color w:val="auto"/>
    </w:rPr>
  </w:style>
  <w:style w:type="paragraph" w:customStyle="1" w:styleId="NTHeading3">
    <w:name w:val="NTHeading 3"/>
    <w:basedOn w:val="Default"/>
    <w:next w:val="Default"/>
    <w:uiPriority w:val="99"/>
    <w:rsid w:val="00AE7E98"/>
    <w:rPr>
      <w:rFonts w:cs="Times New Roman"/>
      <w:color w:val="auto"/>
    </w:rPr>
  </w:style>
  <w:style w:type="paragraph" w:customStyle="1" w:styleId="Heading41">
    <w:name w:val="Heading 41"/>
    <w:basedOn w:val="Default"/>
    <w:next w:val="Default"/>
    <w:uiPriority w:val="99"/>
    <w:rsid w:val="00AE7E98"/>
    <w:rPr>
      <w:rFonts w:cs="Times New Roman"/>
      <w:color w:val="auto"/>
    </w:rPr>
  </w:style>
  <w:style w:type="paragraph" w:customStyle="1" w:styleId="Stile4">
    <w:name w:val="Stile4"/>
    <w:basedOn w:val="Normal"/>
    <w:rsid w:val="00AE7E98"/>
    <w:pPr>
      <w:numPr>
        <w:ilvl w:val="3"/>
        <w:numId w:val="5"/>
      </w:numPr>
    </w:pPr>
  </w:style>
  <w:style w:type="paragraph" w:customStyle="1" w:styleId="Stile6">
    <w:name w:val="Stile6"/>
    <w:basedOn w:val="Normal"/>
    <w:rsid w:val="00AE7E98"/>
    <w:pPr>
      <w:numPr>
        <w:numId w:val="5"/>
      </w:numPr>
    </w:pPr>
  </w:style>
  <w:style w:type="paragraph" w:customStyle="1" w:styleId="ParagraphNumbering">
    <w:name w:val="Paragraph Numbering"/>
    <w:basedOn w:val="Normal"/>
    <w:link w:val="ParagraphNumberingChar"/>
    <w:autoRedefine/>
    <w:qFormat/>
    <w:rsid w:val="00E7198F"/>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Calibri"/>
      <w:bCs/>
      <w:lang w:val="x-none" w:eastAsia="x-none"/>
    </w:rPr>
  </w:style>
  <w:style w:type="character" w:customStyle="1" w:styleId="ParagraphNumberingChar">
    <w:name w:val="Paragraph Numbering Char"/>
    <w:link w:val="ParagraphNumbering"/>
    <w:rsid w:val="00E7198F"/>
    <w:rPr>
      <w:rFonts w:ascii="Times New Roman" w:eastAsia="Calibri" w:hAnsi="Times New Roman"/>
      <w:bCs/>
      <w:sz w:val="24"/>
      <w:szCs w:val="24"/>
      <w:lang w:val="x-none" w:eastAsia="x-none"/>
    </w:rPr>
  </w:style>
  <w:style w:type="paragraph" w:customStyle="1" w:styleId="Stile5">
    <w:name w:val="Stile5"/>
    <w:basedOn w:val="Normal"/>
    <w:rsid w:val="00AE7E98"/>
  </w:style>
  <w:style w:type="paragraph" w:customStyle="1" w:styleId="Stile3">
    <w:name w:val="Stile3"/>
    <w:basedOn w:val="Normal"/>
    <w:rsid w:val="00AE7E98"/>
  </w:style>
  <w:style w:type="paragraph" w:styleId="Subtitle">
    <w:name w:val="Subtitle"/>
    <w:basedOn w:val="Normal"/>
    <w:link w:val="SubtitleChar"/>
    <w:qFormat/>
    <w:rsid w:val="00AE7E98"/>
    <w:pPr>
      <w:jc w:val="center"/>
    </w:pPr>
    <w:rPr>
      <w:rFonts w:eastAsia="Times New Roman"/>
      <w:b/>
      <w:bCs/>
      <w:sz w:val="20"/>
      <w:szCs w:val="20"/>
      <w:lang w:val="x-none" w:eastAsia="x-none"/>
    </w:rPr>
  </w:style>
  <w:style w:type="character" w:customStyle="1" w:styleId="SubtitleChar">
    <w:name w:val="Subtitle Char"/>
    <w:link w:val="Subtitle"/>
    <w:rsid w:val="00AE7E98"/>
    <w:rPr>
      <w:rFonts w:ascii="Times New Roman" w:eastAsia="Times New Roman" w:hAnsi="Times New Roman"/>
      <w:b/>
      <w:bCs/>
      <w:lang w:val="x-none" w:eastAsia="x-none"/>
    </w:rPr>
  </w:style>
  <w:style w:type="paragraph" w:styleId="Index1">
    <w:name w:val="index 1"/>
    <w:basedOn w:val="Normal"/>
    <w:next w:val="Normal"/>
    <w:autoRedefine/>
    <w:rsid w:val="00AE7E98"/>
    <w:pPr>
      <w:ind w:left="240" w:hanging="240"/>
    </w:pPr>
    <w:rPr>
      <w:rFonts w:eastAsia="Times New Roman"/>
      <w:sz w:val="18"/>
      <w:szCs w:val="18"/>
      <w:lang w:val="en-GB"/>
    </w:rPr>
  </w:style>
  <w:style w:type="paragraph" w:styleId="Index2">
    <w:name w:val="index 2"/>
    <w:basedOn w:val="Normal"/>
    <w:next w:val="Normal"/>
    <w:autoRedefine/>
    <w:rsid w:val="00AE7E98"/>
    <w:pPr>
      <w:ind w:left="480" w:hanging="240"/>
    </w:pPr>
    <w:rPr>
      <w:rFonts w:eastAsia="Times New Roman"/>
      <w:sz w:val="18"/>
      <w:szCs w:val="18"/>
      <w:lang w:val="en-GB"/>
    </w:rPr>
  </w:style>
  <w:style w:type="paragraph" w:styleId="Index3">
    <w:name w:val="index 3"/>
    <w:basedOn w:val="Normal"/>
    <w:next w:val="Normal"/>
    <w:autoRedefine/>
    <w:rsid w:val="00AE7E98"/>
    <w:pPr>
      <w:ind w:left="720" w:hanging="240"/>
    </w:pPr>
    <w:rPr>
      <w:rFonts w:eastAsia="Times New Roman"/>
      <w:sz w:val="18"/>
      <w:szCs w:val="18"/>
      <w:lang w:val="en-GB"/>
    </w:rPr>
  </w:style>
  <w:style w:type="paragraph" w:styleId="Index4">
    <w:name w:val="index 4"/>
    <w:basedOn w:val="Normal"/>
    <w:next w:val="Normal"/>
    <w:autoRedefine/>
    <w:rsid w:val="00AE7E98"/>
    <w:pPr>
      <w:ind w:left="960" w:hanging="240"/>
    </w:pPr>
    <w:rPr>
      <w:rFonts w:eastAsia="Times New Roman"/>
      <w:sz w:val="18"/>
      <w:szCs w:val="18"/>
      <w:lang w:val="en-GB"/>
    </w:rPr>
  </w:style>
  <w:style w:type="paragraph" w:styleId="Index5">
    <w:name w:val="index 5"/>
    <w:basedOn w:val="Normal"/>
    <w:next w:val="Normal"/>
    <w:autoRedefine/>
    <w:rsid w:val="00AE7E98"/>
    <w:pPr>
      <w:ind w:left="1200" w:hanging="240"/>
    </w:pPr>
    <w:rPr>
      <w:rFonts w:eastAsia="Times New Roman"/>
      <w:sz w:val="18"/>
      <w:szCs w:val="18"/>
      <w:lang w:val="en-GB"/>
    </w:rPr>
  </w:style>
  <w:style w:type="paragraph" w:styleId="Index6">
    <w:name w:val="index 6"/>
    <w:basedOn w:val="Normal"/>
    <w:next w:val="Normal"/>
    <w:autoRedefine/>
    <w:rsid w:val="00AE7E98"/>
    <w:pPr>
      <w:ind w:left="1440" w:hanging="240"/>
    </w:pPr>
    <w:rPr>
      <w:rFonts w:eastAsia="Times New Roman"/>
      <w:sz w:val="18"/>
      <w:szCs w:val="18"/>
      <w:lang w:val="en-GB"/>
    </w:rPr>
  </w:style>
  <w:style w:type="paragraph" w:styleId="Index7">
    <w:name w:val="index 7"/>
    <w:basedOn w:val="Normal"/>
    <w:next w:val="Normal"/>
    <w:autoRedefine/>
    <w:rsid w:val="00AE7E98"/>
    <w:pPr>
      <w:ind w:left="1680" w:hanging="240"/>
    </w:pPr>
    <w:rPr>
      <w:rFonts w:eastAsia="Times New Roman"/>
      <w:sz w:val="18"/>
      <w:szCs w:val="18"/>
      <w:lang w:val="en-GB"/>
    </w:rPr>
  </w:style>
  <w:style w:type="paragraph" w:styleId="Index8">
    <w:name w:val="index 8"/>
    <w:basedOn w:val="Normal"/>
    <w:next w:val="Normal"/>
    <w:autoRedefine/>
    <w:rsid w:val="00AE7E98"/>
    <w:pPr>
      <w:ind w:left="1920" w:hanging="240"/>
    </w:pPr>
    <w:rPr>
      <w:rFonts w:eastAsia="Times New Roman"/>
      <w:sz w:val="18"/>
      <w:szCs w:val="18"/>
      <w:lang w:val="en-GB"/>
    </w:rPr>
  </w:style>
  <w:style w:type="paragraph" w:styleId="Index9">
    <w:name w:val="index 9"/>
    <w:basedOn w:val="Normal"/>
    <w:next w:val="Normal"/>
    <w:autoRedefine/>
    <w:rsid w:val="00AE7E98"/>
    <w:pPr>
      <w:ind w:left="2160" w:hanging="240"/>
    </w:pPr>
    <w:rPr>
      <w:rFonts w:eastAsia="Times New Roman"/>
      <w:sz w:val="18"/>
      <w:szCs w:val="18"/>
      <w:lang w:val="en-GB"/>
    </w:rPr>
  </w:style>
  <w:style w:type="paragraph" w:styleId="IndexHeading">
    <w:name w:val="index heading"/>
    <w:basedOn w:val="Normal"/>
    <w:next w:val="Index1"/>
    <w:rsid w:val="00AE7E98"/>
    <w:pPr>
      <w:jc w:val="center"/>
    </w:pPr>
    <w:rPr>
      <w:rFonts w:eastAsia="Times New Roman"/>
      <w:b/>
      <w:sz w:val="26"/>
      <w:szCs w:val="26"/>
      <w:lang w:val="en-GB"/>
    </w:rPr>
  </w:style>
  <w:style w:type="paragraph" w:customStyle="1" w:styleId="NTHeading4">
    <w:name w:val="NTHeading 4"/>
    <w:basedOn w:val="Default"/>
    <w:next w:val="Default"/>
    <w:uiPriority w:val="99"/>
    <w:rsid w:val="00AE7E98"/>
    <w:rPr>
      <w:rFonts w:cs="Times New Roman"/>
      <w:color w:val="auto"/>
      <w:lang w:eastAsia="en-US"/>
    </w:rPr>
  </w:style>
  <w:style w:type="paragraph" w:customStyle="1" w:styleId="Heading21">
    <w:name w:val="Heading 21"/>
    <w:basedOn w:val="Default"/>
    <w:next w:val="Default"/>
    <w:uiPriority w:val="99"/>
    <w:rsid w:val="00AE7E98"/>
    <w:rPr>
      <w:rFonts w:cs="Times New Roman"/>
      <w:color w:val="auto"/>
      <w:lang w:eastAsia="en-US"/>
    </w:rPr>
  </w:style>
  <w:style w:type="table" w:styleId="TableGrid">
    <w:name w:val="Table Grid"/>
    <w:basedOn w:val="TableNormal"/>
    <w:rsid w:val="00AE7E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rsid w:val="00AE7E98"/>
    <w:pPr>
      <w:ind w:left="480" w:hanging="480"/>
    </w:pPr>
    <w:rPr>
      <w:rFonts w:eastAsia="Times New Roman"/>
      <w:smallCaps/>
      <w:sz w:val="20"/>
      <w:szCs w:val="20"/>
      <w:lang w:val="en-GB"/>
    </w:rPr>
  </w:style>
  <w:style w:type="paragraph" w:customStyle="1" w:styleId="ListParagraph1">
    <w:name w:val="List Paragraph1"/>
    <w:basedOn w:val="Normal"/>
    <w:uiPriority w:val="99"/>
    <w:qFormat/>
    <w:rsid w:val="00AE7E98"/>
    <w:pPr>
      <w:spacing w:after="200" w:line="276" w:lineRule="auto"/>
      <w:ind w:left="720"/>
      <w:contextualSpacing/>
    </w:pPr>
    <w:rPr>
      <w:rFonts w:ascii="Calibri" w:eastAsia="Times New Roman" w:hAnsi="Calibri"/>
      <w:sz w:val="22"/>
      <w:szCs w:val="22"/>
      <w:lang w:val="it-IT" w:eastAsia="it-IT"/>
    </w:rPr>
  </w:style>
  <w:style w:type="character" w:customStyle="1" w:styleId="BodyTextChar">
    <w:name w:val="Body Text Char"/>
    <w:uiPriority w:val="99"/>
    <w:locked/>
    <w:rsid w:val="00AE7E98"/>
    <w:rPr>
      <w:rFonts w:ascii="Calibri" w:hAnsi="Calibri"/>
      <w:sz w:val="24"/>
      <w:lang w:val="de-DE" w:eastAsia="en-US"/>
    </w:rPr>
  </w:style>
  <w:style w:type="character" w:customStyle="1" w:styleId="BodyTextChar1">
    <w:name w:val="Body Text Char1"/>
    <w:uiPriority w:val="99"/>
    <w:semiHidden/>
    <w:locked/>
    <w:rsid w:val="00AE7E98"/>
    <w:rPr>
      <w:rFonts w:cs="Times New Roman"/>
      <w:lang w:val="it-IT" w:eastAsia="it-IT"/>
    </w:rPr>
  </w:style>
  <w:style w:type="character" w:styleId="CommentReference">
    <w:name w:val="annotation reference"/>
    <w:unhideWhenUsed/>
    <w:rsid w:val="00AE7E98"/>
    <w:rPr>
      <w:sz w:val="16"/>
      <w:szCs w:val="16"/>
    </w:rPr>
  </w:style>
  <w:style w:type="paragraph" w:styleId="CommentSubject">
    <w:name w:val="annotation subject"/>
    <w:basedOn w:val="CommentText"/>
    <w:next w:val="CommentText"/>
    <w:link w:val="CommentSubjectChar"/>
    <w:unhideWhenUsed/>
    <w:rsid w:val="00AE7E98"/>
    <w:pPr>
      <w:spacing w:before="0" w:after="200" w:line="276" w:lineRule="auto"/>
    </w:pPr>
    <w:rPr>
      <w:rFonts w:ascii="Calibri" w:hAnsi="Calibri"/>
      <w:b/>
      <w:bCs/>
      <w:snapToGrid/>
      <w:sz w:val="20"/>
      <w:lang w:val="it-IT" w:eastAsia="it-IT"/>
    </w:rPr>
  </w:style>
  <w:style w:type="character" w:customStyle="1" w:styleId="CommentSubjectChar">
    <w:name w:val="Comment Subject Char"/>
    <w:link w:val="CommentSubject"/>
    <w:rsid w:val="00AE7E98"/>
    <w:rPr>
      <w:rFonts w:ascii="Calibri" w:eastAsia="Times New Roman" w:hAnsi="Calibri"/>
      <w:b/>
      <w:bCs/>
      <w:snapToGrid w:val="0"/>
      <w:sz w:val="16"/>
      <w:lang w:val="it-IT" w:eastAsia="x-none"/>
    </w:rPr>
  </w:style>
  <w:style w:type="paragraph" w:customStyle="1" w:styleId="Revision1">
    <w:name w:val="Revision1"/>
    <w:hidden/>
    <w:uiPriority w:val="99"/>
    <w:semiHidden/>
    <w:rsid w:val="00AE7E98"/>
    <w:rPr>
      <w:rFonts w:ascii="Calibri" w:eastAsia="Times New Roman" w:hAnsi="Calibri"/>
      <w:sz w:val="22"/>
      <w:szCs w:val="22"/>
      <w:lang w:val="it-IT" w:eastAsia="it-IT"/>
    </w:rPr>
  </w:style>
  <w:style w:type="paragraph" w:customStyle="1" w:styleId="Revision2">
    <w:name w:val="Revision2"/>
    <w:hidden/>
    <w:uiPriority w:val="99"/>
    <w:semiHidden/>
    <w:rsid w:val="00AE7E98"/>
    <w:rPr>
      <w:rFonts w:ascii="Calibri" w:eastAsia="Times New Roman" w:hAnsi="Calibri"/>
      <w:sz w:val="22"/>
      <w:szCs w:val="22"/>
      <w:lang w:val="it-IT" w:eastAsia="it-IT"/>
    </w:rPr>
  </w:style>
  <w:style w:type="paragraph" w:customStyle="1" w:styleId="ListParagraph2">
    <w:name w:val="List Paragraph2"/>
    <w:basedOn w:val="Normal"/>
    <w:uiPriority w:val="34"/>
    <w:qFormat/>
    <w:rsid w:val="00AE7E98"/>
    <w:pPr>
      <w:spacing w:after="200" w:line="276" w:lineRule="auto"/>
      <w:ind w:left="720"/>
      <w:contextualSpacing/>
    </w:pPr>
    <w:rPr>
      <w:rFonts w:ascii="Calibri" w:eastAsia="Times New Roman" w:hAnsi="Calibri"/>
      <w:sz w:val="22"/>
      <w:szCs w:val="22"/>
      <w:lang w:val="it-IT" w:eastAsia="it-IT"/>
    </w:rPr>
  </w:style>
  <w:style w:type="paragraph" w:customStyle="1" w:styleId="FootnoteText1">
    <w:name w:val="Footnote Text1"/>
    <w:basedOn w:val="Normal"/>
    <w:next w:val="FootnoteText"/>
    <w:link w:val="FootnoteTextChar"/>
    <w:uiPriority w:val="99"/>
    <w:semiHidden/>
    <w:unhideWhenUsed/>
    <w:rsid w:val="00AE7E98"/>
    <w:rPr>
      <w:rFonts w:eastAsia="Calibri"/>
      <w:sz w:val="20"/>
      <w:szCs w:val="20"/>
    </w:rPr>
  </w:style>
  <w:style w:type="character" w:customStyle="1" w:styleId="FootnoteTextChar">
    <w:name w:val="Footnote Text Char"/>
    <w:link w:val="FootnoteText1"/>
    <w:uiPriority w:val="99"/>
    <w:rsid w:val="00AE7E98"/>
    <w:rPr>
      <w:rFonts w:ascii="Times New Roman" w:eastAsia="Calibri" w:hAnsi="Times New Roman"/>
      <w:lang w:eastAsia="en-US"/>
    </w:rPr>
  </w:style>
  <w:style w:type="paragraph" w:customStyle="1" w:styleId="Titolosommario1">
    <w:name w:val="Titolo sommario1"/>
    <w:basedOn w:val="Heading1"/>
    <w:next w:val="Normal"/>
    <w:uiPriority w:val="39"/>
    <w:unhideWhenUsed/>
    <w:qFormat/>
    <w:rsid w:val="00AE7E98"/>
    <w:pPr>
      <w:tabs>
        <w:tab w:val="clear" w:pos="6210"/>
      </w:tabs>
      <w:spacing w:after="0" w:line="276" w:lineRule="auto"/>
      <w:jc w:val="left"/>
      <w:outlineLvl w:val="9"/>
    </w:pPr>
    <w:rPr>
      <w:rFonts w:ascii="Cambria" w:hAnsi="Cambria"/>
      <w:bCs w:val="0"/>
      <w:color w:val="365F91"/>
      <w:lang w:val="en-US" w:eastAsia="en-US"/>
    </w:rPr>
  </w:style>
  <w:style w:type="paragraph" w:customStyle="1" w:styleId="Style1">
    <w:name w:val="Style1"/>
    <w:basedOn w:val="Normal"/>
    <w:link w:val="Style1Char"/>
    <w:qFormat/>
    <w:rsid w:val="003264A7"/>
    <w:pPr>
      <w:numPr>
        <w:numId w:val="6"/>
      </w:numPr>
      <w:spacing w:after="360" w:line="276" w:lineRule="auto"/>
      <w:ind w:left="714" w:hanging="357"/>
      <w:jc w:val="center"/>
    </w:pPr>
    <w:rPr>
      <w:rFonts w:eastAsia="Calibri"/>
      <w:b/>
    </w:rPr>
  </w:style>
  <w:style w:type="character" w:customStyle="1" w:styleId="Style1Char">
    <w:name w:val="Style1 Char"/>
    <w:link w:val="Style1"/>
    <w:rsid w:val="003264A7"/>
    <w:rPr>
      <w:rFonts w:ascii="Times New Roman" w:eastAsia="Calibri" w:hAnsi="Times New Roman"/>
      <w:b/>
      <w:sz w:val="24"/>
      <w:szCs w:val="24"/>
    </w:rPr>
  </w:style>
  <w:style w:type="paragraph" w:customStyle="1" w:styleId="ListaColorida-nfase11">
    <w:name w:val="Lista Colorida - Ênfase 11"/>
    <w:basedOn w:val="Normal"/>
    <w:uiPriority w:val="34"/>
    <w:qFormat/>
    <w:rsid w:val="00AE7E98"/>
    <w:pPr>
      <w:ind w:left="720"/>
      <w:contextualSpacing/>
    </w:pPr>
  </w:style>
  <w:style w:type="paragraph" w:customStyle="1" w:styleId="Indented">
    <w:name w:val="Indented"/>
    <w:basedOn w:val="Normal"/>
    <w:rsid w:val="00AE7E98"/>
    <w:pPr>
      <w:ind w:left="1080" w:hanging="360"/>
    </w:pPr>
    <w:rPr>
      <w:rFonts w:ascii="Arial" w:eastAsia="Times New Roman" w:hAnsi="Arial"/>
      <w:szCs w:val="20"/>
      <w:lang w:val="en-GB"/>
    </w:rPr>
  </w:style>
  <w:style w:type="paragraph" w:customStyle="1" w:styleId="TableEntry">
    <w:name w:val="Table Entry"/>
    <w:basedOn w:val="BodyText"/>
    <w:rsid w:val="00AE7E98"/>
    <w:pPr>
      <w:spacing w:before="0" w:after="0"/>
    </w:pPr>
    <w:rPr>
      <w:rFonts w:ascii="Arial" w:hAnsi="Arial"/>
      <w:sz w:val="16"/>
      <w:lang w:val="en-US" w:eastAsia="en-US"/>
    </w:rPr>
  </w:style>
  <w:style w:type="paragraph" w:styleId="Title">
    <w:name w:val="Title"/>
    <w:basedOn w:val="Normal"/>
    <w:link w:val="TitleChar"/>
    <w:qFormat/>
    <w:rsid w:val="003A38FD"/>
    <w:pPr>
      <w:spacing w:before="600" w:after="60"/>
      <w:jc w:val="center"/>
    </w:pPr>
    <w:rPr>
      <w:rFonts w:ascii="Times New Roman Bold" w:eastAsia="Times New Roman" w:hAnsi="Times New Roman Bold"/>
      <w:b/>
      <w:bCs/>
      <w:smallCaps/>
      <w:kern w:val="28"/>
      <w:sz w:val="32"/>
      <w:szCs w:val="36"/>
      <w:lang w:val="en-GB"/>
    </w:rPr>
  </w:style>
  <w:style w:type="character" w:customStyle="1" w:styleId="TitleChar">
    <w:name w:val="Title Char"/>
    <w:link w:val="Title"/>
    <w:rsid w:val="003A38FD"/>
    <w:rPr>
      <w:rFonts w:ascii="Times New Roman Bold" w:eastAsia="Times New Roman" w:hAnsi="Times New Roman Bold"/>
      <w:b/>
      <w:bCs/>
      <w:smallCaps/>
      <w:kern w:val="28"/>
      <w:sz w:val="32"/>
      <w:szCs w:val="36"/>
      <w:lang w:val="en-GB" w:eastAsia="en-US"/>
    </w:rPr>
  </w:style>
  <w:style w:type="paragraph" w:styleId="List2">
    <w:name w:val="List 2"/>
    <w:basedOn w:val="Normal"/>
    <w:rsid w:val="00AE7E98"/>
    <w:pPr>
      <w:ind w:left="1077" w:hanging="357"/>
    </w:pPr>
    <w:rPr>
      <w:rFonts w:ascii="Arial" w:eastAsia="Times New Roman" w:hAnsi="Arial"/>
      <w:szCs w:val="20"/>
      <w:lang w:val="en-GB"/>
    </w:rPr>
  </w:style>
  <w:style w:type="paragraph" w:customStyle="1" w:styleId="Description">
    <w:name w:val="Description"/>
    <w:basedOn w:val="BodyText"/>
    <w:uiPriority w:val="99"/>
    <w:rsid w:val="00AE7E98"/>
    <w:pPr>
      <w:keepNext/>
      <w:keepLines/>
      <w:pBdr>
        <w:top w:val="single" w:sz="4" w:space="2" w:color="auto"/>
        <w:left w:val="single" w:sz="4" w:space="0" w:color="auto"/>
        <w:bottom w:val="single" w:sz="4" w:space="1" w:color="auto"/>
        <w:right w:val="single" w:sz="4" w:space="4" w:color="auto"/>
      </w:pBdr>
      <w:spacing w:before="60" w:after="60"/>
      <w:ind w:left="720" w:right="522"/>
    </w:pPr>
    <w:rPr>
      <w:rFonts w:ascii="Arial" w:hAnsi="Arial"/>
      <w:i/>
      <w:sz w:val="16"/>
      <w:lang w:val="en-US" w:eastAsia="en-US"/>
    </w:rPr>
  </w:style>
  <w:style w:type="paragraph" w:customStyle="1" w:styleId="TableHeader">
    <w:name w:val="Table Header"/>
    <w:basedOn w:val="Normal"/>
    <w:rsid w:val="00AE7E98"/>
    <w:rPr>
      <w:rFonts w:ascii="Arial" w:eastAsia="Times New Roman" w:hAnsi="Arial"/>
      <w:b/>
      <w:bCs/>
      <w:sz w:val="18"/>
      <w:szCs w:val="20"/>
      <w:lang w:val="en-GB"/>
    </w:rPr>
  </w:style>
  <w:style w:type="paragraph" w:customStyle="1" w:styleId="Appendix">
    <w:name w:val="Appendix"/>
    <w:basedOn w:val="Heading1"/>
    <w:rsid w:val="00AE7E98"/>
    <w:pPr>
      <w:keepLines w:val="0"/>
      <w:tabs>
        <w:tab w:val="clear" w:pos="6210"/>
      </w:tabs>
      <w:spacing w:before="120" w:after="120" w:line="360" w:lineRule="auto"/>
      <w:jc w:val="left"/>
    </w:pPr>
    <w:rPr>
      <w:rFonts w:ascii="Arial" w:hAnsi="Arial" w:cs="Arial"/>
      <w:b w:val="0"/>
      <w:kern w:val="28"/>
      <w:sz w:val="24"/>
      <w:lang w:val="en-GB" w:eastAsia="en-US"/>
    </w:rPr>
  </w:style>
  <w:style w:type="paragraph" w:customStyle="1" w:styleId="Title3">
    <w:name w:val="Title 3"/>
    <w:basedOn w:val="Normal"/>
    <w:rsid w:val="00AE7E98"/>
    <w:pPr>
      <w:spacing w:before="120"/>
      <w:jc w:val="center"/>
    </w:pPr>
    <w:rPr>
      <w:rFonts w:ascii="Arial" w:eastAsia="Times New Roman" w:hAnsi="Arial"/>
      <w:b/>
      <w:szCs w:val="20"/>
      <w:lang w:val="en-GB"/>
    </w:rPr>
  </w:style>
  <w:style w:type="paragraph" w:customStyle="1" w:styleId="Description2">
    <w:name w:val="Description 2"/>
    <w:basedOn w:val="Description"/>
    <w:rsid w:val="00AE7E98"/>
    <w:pPr>
      <w:ind w:left="1440"/>
    </w:pPr>
  </w:style>
  <w:style w:type="paragraph" w:styleId="BodyText2">
    <w:name w:val="Body Text 2"/>
    <w:basedOn w:val="BodyText"/>
    <w:link w:val="BodyText2Char"/>
    <w:rsid w:val="00AE7E98"/>
    <w:pPr>
      <w:spacing w:before="60" w:after="120"/>
      <w:ind w:left="1440"/>
    </w:pPr>
    <w:rPr>
      <w:rFonts w:ascii="Arial" w:hAnsi="Arial"/>
      <w:sz w:val="18"/>
      <w:lang w:val="en-US" w:eastAsia="en-US"/>
    </w:rPr>
  </w:style>
  <w:style w:type="character" w:customStyle="1" w:styleId="BodyText2Char">
    <w:name w:val="Body Text 2 Char"/>
    <w:link w:val="BodyText2"/>
    <w:rsid w:val="00AE7E98"/>
    <w:rPr>
      <w:rFonts w:ascii="Arial" w:eastAsia="Times New Roman" w:hAnsi="Arial"/>
      <w:sz w:val="18"/>
      <w:lang w:eastAsia="en-US"/>
    </w:rPr>
  </w:style>
  <w:style w:type="paragraph" w:customStyle="1" w:styleId="Descriptionbullet">
    <w:name w:val="Description bullet"/>
    <w:basedOn w:val="Description"/>
    <w:rsid w:val="00AE7E98"/>
    <w:pPr>
      <w:tabs>
        <w:tab w:val="num" w:pos="1134"/>
      </w:tabs>
      <w:ind w:left="1168" w:hanging="448"/>
    </w:pPr>
  </w:style>
  <w:style w:type="paragraph" w:customStyle="1" w:styleId="AnnexH1">
    <w:name w:val="Annex H1"/>
    <w:basedOn w:val="Heading1"/>
    <w:next w:val="Normal"/>
    <w:rsid w:val="00AE7E98"/>
    <w:pPr>
      <w:keepLines w:val="0"/>
      <w:numPr>
        <w:numId w:val="7"/>
      </w:numPr>
      <w:pBdr>
        <w:bottom w:val="single" w:sz="12" w:space="1" w:color="000080"/>
      </w:pBdr>
      <w:tabs>
        <w:tab w:val="clear" w:pos="6210"/>
      </w:tabs>
      <w:spacing w:before="120" w:after="60" w:line="360" w:lineRule="auto"/>
      <w:jc w:val="left"/>
    </w:pPr>
    <w:rPr>
      <w:rFonts w:ascii="Arial" w:hAnsi="Arial" w:cs="Arial"/>
      <w:b w:val="0"/>
      <w:color w:val="000080"/>
      <w:kern w:val="28"/>
      <w:sz w:val="36"/>
      <w:lang w:val="en-US" w:eastAsia="en-US"/>
    </w:rPr>
  </w:style>
  <w:style w:type="paragraph" w:customStyle="1" w:styleId="AnnexH3">
    <w:name w:val="Annex H3"/>
    <w:basedOn w:val="Heading1"/>
    <w:next w:val="Normal"/>
    <w:rsid w:val="00AE7E98"/>
    <w:pPr>
      <w:keepLines w:val="0"/>
      <w:tabs>
        <w:tab w:val="clear" w:pos="6210"/>
        <w:tab w:val="left" w:pos="851"/>
        <w:tab w:val="num" w:pos="1080"/>
      </w:tabs>
      <w:spacing w:before="120" w:after="60" w:line="360" w:lineRule="auto"/>
      <w:ind w:left="720" w:hanging="720"/>
      <w:jc w:val="left"/>
      <w:outlineLvl w:val="2"/>
    </w:pPr>
    <w:rPr>
      <w:rFonts w:ascii="Arial" w:hAnsi="Arial" w:cs="Arial"/>
      <w:b w:val="0"/>
      <w:color w:val="000080"/>
      <w:kern w:val="28"/>
      <w:sz w:val="24"/>
      <w:lang w:val="en-US" w:eastAsia="en-US"/>
    </w:rPr>
  </w:style>
  <w:style w:type="paragraph" w:customStyle="1" w:styleId="AnnexH2">
    <w:name w:val="Annex H2"/>
    <w:basedOn w:val="Heading1"/>
    <w:next w:val="Normal"/>
    <w:rsid w:val="00AE7E98"/>
    <w:pPr>
      <w:keepLines w:val="0"/>
      <w:tabs>
        <w:tab w:val="clear" w:pos="6210"/>
        <w:tab w:val="num" w:pos="851"/>
      </w:tabs>
      <w:spacing w:after="120" w:line="360" w:lineRule="auto"/>
      <w:ind w:left="851" w:hanging="851"/>
      <w:jc w:val="left"/>
      <w:outlineLvl w:val="1"/>
    </w:pPr>
    <w:rPr>
      <w:rFonts w:ascii="Arial" w:hAnsi="Arial" w:cs="Arial"/>
      <w:b w:val="0"/>
      <w:color w:val="000080"/>
      <w:kern w:val="28"/>
      <w:sz w:val="24"/>
      <w:lang w:val="en-US" w:eastAsia="en-US"/>
    </w:rPr>
  </w:style>
  <w:style w:type="paragraph" w:customStyle="1" w:styleId="AnnexH4">
    <w:name w:val="Annex H4"/>
    <w:basedOn w:val="Heading1"/>
    <w:next w:val="Normal"/>
    <w:rsid w:val="00AE7E98"/>
    <w:pPr>
      <w:keepLines w:val="0"/>
      <w:tabs>
        <w:tab w:val="clear" w:pos="6210"/>
        <w:tab w:val="num" w:pos="851"/>
      </w:tabs>
      <w:spacing w:before="120" w:after="60" w:line="360" w:lineRule="auto"/>
      <w:ind w:left="864" w:hanging="864"/>
      <w:jc w:val="left"/>
    </w:pPr>
    <w:rPr>
      <w:rFonts w:ascii="Arial" w:hAnsi="Arial" w:cs="Arial"/>
      <w:b w:val="0"/>
      <w:color w:val="000080"/>
      <w:kern w:val="28"/>
      <w:sz w:val="22"/>
      <w:lang w:val="en-US" w:eastAsia="en-US"/>
    </w:rPr>
  </w:style>
  <w:style w:type="paragraph" w:styleId="BodyTextIndent">
    <w:name w:val="Body Text Indent"/>
    <w:basedOn w:val="Normal"/>
    <w:link w:val="BodyTextIndentChar"/>
    <w:rsid w:val="00AE7E98"/>
    <w:pPr>
      <w:ind w:left="357"/>
    </w:pPr>
    <w:rPr>
      <w:rFonts w:ascii="Arial" w:eastAsia="Times New Roman" w:hAnsi="Arial" w:cs="Arial"/>
      <w:szCs w:val="28"/>
    </w:rPr>
  </w:style>
  <w:style w:type="character" w:customStyle="1" w:styleId="BodyTextIndentChar">
    <w:name w:val="Body Text Indent Char"/>
    <w:link w:val="BodyTextIndent"/>
    <w:rsid w:val="00AE7E98"/>
    <w:rPr>
      <w:rFonts w:ascii="Arial" w:eastAsia="Times New Roman" w:hAnsi="Arial" w:cs="Arial"/>
      <w:sz w:val="24"/>
      <w:szCs w:val="28"/>
      <w:lang w:eastAsia="en-US"/>
    </w:rPr>
  </w:style>
  <w:style w:type="paragraph" w:styleId="BodyTextIndent2">
    <w:name w:val="Body Text Indent 2"/>
    <w:basedOn w:val="Normal"/>
    <w:link w:val="BodyTextIndent2Char"/>
    <w:rsid w:val="00AE7E98"/>
    <w:pPr>
      <w:spacing w:before="28" w:after="56"/>
      <w:ind w:left="1440"/>
    </w:pPr>
    <w:rPr>
      <w:rFonts w:ascii="Arial" w:eastAsia="Times New Roman" w:hAnsi="Arial" w:cs="Arial"/>
      <w:szCs w:val="28"/>
    </w:rPr>
  </w:style>
  <w:style w:type="character" w:customStyle="1" w:styleId="BodyTextIndent2Char">
    <w:name w:val="Body Text Indent 2 Char"/>
    <w:link w:val="BodyTextIndent2"/>
    <w:rsid w:val="00AE7E98"/>
    <w:rPr>
      <w:rFonts w:ascii="Arial" w:eastAsia="Times New Roman" w:hAnsi="Arial" w:cs="Arial"/>
      <w:sz w:val="24"/>
      <w:szCs w:val="28"/>
      <w:lang w:eastAsia="en-US"/>
    </w:rPr>
  </w:style>
  <w:style w:type="paragraph" w:styleId="BodyTextIndent3">
    <w:name w:val="Body Text Indent 3"/>
    <w:basedOn w:val="Normal"/>
    <w:link w:val="BodyTextIndent3Char"/>
    <w:rsid w:val="00AE7E98"/>
    <w:pPr>
      <w:spacing w:before="28" w:after="56"/>
      <w:ind w:left="180"/>
    </w:pPr>
    <w:rPr>
      <w:rFonts w:ascii="Arial" w:eastAsia="Times New Roman" w:hAnsi="Arial" w:cs="Arial"/>
      <w:szCs w:val="28"/>
    </w:rPr>
  </w:style>
  <w:style w:type="character" w:customStyle="1" w:styleId="BodyTextIndent3Char">
    <w:name w:val="Body Text Indent 3 Char"/>
    <w:link w:val="BodyTextIndent3"/>
    <w:rsid w:val="00AE7E98"/>
    <w:rPr>
      <w:rFonts w:ascii="Arial" w:eastAsia="Times New Roman" w:hAnsi="Arial" w:cs="Arial"/>
      <w:sz w:val="24"/>
      <w:szCs w:val="28"/>
      <w:lang w:eastAsia="en-US"/>
    </w:rPr>
  </w:style>
  <w:style w:type="paragraph" w:customStyle="1" w:styleId="TableHeading">
    <w:name w:val="Table Heading"/>
    <w:basedOn w:val="Normal"/>
    <w:rsid w:val="00AE7E98"/>
    <w:pPr>
      <w:keepNext/>
      <w:spacing w:before="60" w:after="60"/>
    </w:pPr>
    <w:rPr>
      <w:rFonts w:ascii="Arial" w:eastAsia="Times New Roman" w:hAnsi="Arial"/>
      <w:b/>
      <w:sz w:val="22"/>
      <w:szCs w:val="20"/>
      <w:lang w:val="en-AU"/>
    </w:rPr>
  </w:style>
  <w:style w:type="paragraph" w:customStyle="1" w:styleId="bullets">
    <w:name w:val="bullets"/>
    <w:basedOn w:val="Normal"/>
    <w:rsid w:val="00AE7E98"/>
    <w:pPr>
      <w:tabs>
        <w:tab w:val="num" w:pos="643"/>
      </w:tabs>
      <w:ind w:left="643" w:hanging="360"/>
    </w:pPr>
    <w:rPr>
      <w:rFonts w:ascii="Book Antiqua" w:eastAsia="Times New Roman" w:hAnsi="Book Antiqua"/>
      <w:sz w:val="22"/>
      <w:szCs w:val="20"/>
      <w:lang w:val="en-ZA"/>
    </w:rPr>
  </w:style>
  <w:style w:type="numbering" w:customStyle="1" w:styleId="ListHeadings1">
    <w:name w:val="List Headings 1"/>
    <w:uiPriority w:val="99"/>
    <w:rsid w:val="00AE7E98"/>
    <w:pPr>
      <w:numPr>
        <w:numId w:val="14"/>
      </w:numPr>
    </w:pPr>
  </w:style>
  <w:style w:type="paragraph" w:styleId="BodyText3">
    <w:name w:val="Body Text 3"/>
    <w:basedOn w:val="Normal"/>
    <w:link w:val="BodyText3Char"/>
    <w:rsid w:val="00AE7E98"/>
    <w:rPr>
      <w:rFonts w:ascii="Arial" w:eastAsia="Times New Roman" w:hAnsi="Arial" w:cs="Arial"/>
      <w:szCs w:val="28"/>
    </w:rPr>
  </w:style>
  <w:style w:type="character" w:customStyle="1" w:styleId="BodyText3Char">
    <w:name w:val="Body Text 3 Char"/>
    <w:link w:val="BodyText3"/>
    <w:rsid w:val="00AE7E98"/>
    <w:rPr>
      <w:rFonts w:ascii="Arial" w:eastAsia="Times New Roman" w:hAnsi="Arial" w:cs="Arial"/>
      <w:sz w:val="24"/>
      <w:szCs w:val="28"/>
      <w:lang w:eastAsia="en-US"/>
    </w:rPr>
  </w:style>
  <w:style w:type="paragraph" w:styleId="NormalWeb">
    <w:name w:val="Normal (Web)"/>
    <w:basedOn w:val="Normal"/>
    <w:rsid w:val="00AE7E98"/>
    <w:pPr>
      <w:spacing w:before="100" w:beforeAutospacing="1" w:after="100" w:afterAutospacing="1"/>
      <w:ind w:left="720"/>
    </w:pPr>
    <w:rPr>
      <w:rFonts w:ascii="Arial" w:eastAsia="Times New Roman" w:hAnsi="Arial"/>
      <w:szCs w:val="20"/>
      <w:lang w:val="en-ZA" w:eastAsia="en-ZA"/>
    </w:rPr>
  </w:style>
  <w:style w:type="paragraph" w:styleId="Caption">
    <w:name w:val="caption"/>
    <w:basedOn w:val="Normal"/>
    <w:next w:val="Normal"/>
    <w:qFormat/>
    <w:rsid w:val="00AE7E98"/>
    <w:pPr>
      <w:spacing w:before="120"/>
    </w:pPr>
    <w:rPr>
      <w:rFonts w:ascii="Arial" w:eastAsia="Times New Roman" w:hAnsi="Arial" w:cs="Arial"/>
      <w:b/>
      <w:bCs/>
      <w:szCs w:val="20"/>
      <w:lang w:val="en-GB"/>
    </w:rPr>
  </w:style>
  <w:style w:type="character" w:styleId="Strong">
    <w:name w:val="Strong"/>
    <w:qFormat/>
    <w:rsid w:val="00AE7E98"/>
    <w:rPr>
      <w:b/>
      <w:bCs/>
    </w:rPr>
  </w:style>
  <w:style w:type="paragraph" w:customStyle="1" w:styleId="stem">
    <w:name w:val="stem"/>
    <w:basedOn w:val="Normal"/>
    <w:rsid w:val="00AE7E98"/>
    <w:pPr>
      <w:spacing w:before="100" w:beforeAutospacing="1" w:after="100" w:afterAutospacing="1"/>
    </w:pPr>
    <w:rPr>
      <w:rFonts w:ascii="Arial" w:eastAsia="Times New Roman" w:hAnsi="Arial" w:cs="Arial"/>
      <w:color w:val="000000"/>
    </w:rPr>
  </w:style>
  <w:style w:type="table" w:customStyle="1" w:styleId="Calendar4">
    <w:name w:val="Calendar 4"/>
    <w:basedOn w:val="TableNormal"/>
    <w:uiPriority w:val="99"/>
    <w:qFormat/>
    <w:rsid w:val="00AE7E98"/>
    <w:pPr>
      <w:snapToGrid w:val="0"/>
      <w:spacing w:line="360" w:lineRule="auto"/>
      <w:jc w:val="both"/>
    </w:pPr>
    <w:rPr>
      <w:rFonts w:ascii="Calibri" w:eastAsia="Times New Roman" w:hAnsi="Calibri"/>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body">
    <w:name w:val="body"/>
    <w:basedOn w:val="Normal"/>
    <w:rsid w:val="00AE7E98"/>
    <w:pPr>
      <w:spacing w:after="240" w:line="250" w:lineRule="atLeast"/>
    </w:pPr>
    <w:rPr>
      <w:rFonts w:ascii="Garamond" w:eastAsia="Times New Roman" w:hAnsi="Garamond"/>
      <w:szCs w:val="20"/>
    </w:rPr>
  </w:style>
  <w:style w:type="table" w:styleId="TableProfessional">
    <w:name w:val="Table Professional"/>
    <w:basedOn w:val="TableNormal"/>
    <w:rsid w:val="00AE7E98"/>
    <w:pPr>
      <w:spacing w:line="360" w:lineRule="auto"/>
      <w:jc w:val="both"/>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uiPriority w:val="99"/>
    <w:rsid w:val="00AE7E98"/>
    <w:pPr>
      <w:numPr>
        <w:numId w:val="8"/>
      </w:numPr>
    </w:pPr>
  </w:style>
  <w:style w:type="table" w:styleId="TableGrid8">
    <w:name w:val="Table Grid 8"/>
    <w:basedOn w:val="TableNormal"/>
    <w:rsid w:val="00AE7E98"/>
    <w:pPr>
      <w:spacing w:line="360" w:lineRule="auto"/>
      <w:jc w:val="both"/>
    </w:pPr>
    <w:rPr>
      <w:rFonts w:ascii="Times New Roman" w:eastAsia="Times New Roman" w:hAnsi="Times New Roman"/>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AE7E98"/>
    <w:rPr>
      <w:rFonts w:ascii="Arial" w:eastAsia="Times New Roman" w:hAnsi="Arial"/>
      <w:szCs w:val="20"/>
      <w:lang w:val="en-GB"/>
    </w:rPr>
  </w:style>
  <w:style w:type="character" w:customStyle="1" w:styleId="EndnoteTextChar">
    <w:name w:val="Endnote Text Char"/>
    <w:link w:val="EndnoteText"/>
    <w:rsid w:val="00AE7E98"/>
    <w:rPr>
      <w:rFonts w:ascii="Arial" w:eastAsia="Times New Roman" w:hAnsi="Arial"/>
      <w:sz w:val="24"/>
      <w:lang w:val="en-GB" w:eastAsia="en-US"/>
    </w:rPr>
  </w:style>
  <w:style w:type="character" w:styleId="EndnoteReference">
    <w:name w:val="endnote reference"/>
    <w:rsid w:val="00AE7E98"/>
    <w:rPr>
      <w:vertAlign w:val="superscript"/>
    </w:rPr>
  </w:style>
  <w:style w:type="paragraph" w:customStyle="1" w:styleId="Level1">
    <w:name w:val="Level 1"/>
    <w:basedOn w:val="Normal"/>
    <w:next w:val="Level2"/>
    <w:rsid w:val="00AE7E98"/>
    <w:pPr>
      <w:widowControl w:val="0"/>
      <w:numPr>
        <w:numId w:val="9"/>
      </w:numPr>
      <w:spacing w:after="240"/>
      <w:outlineLvl w:val="0"/>
    </w:pPr>
    <w:rPr>
      <w:rFonts w:ascii="Arial" w:eastAsia="Times New Roman" w:hAnsi="Arial"/>
      <w:b/>
      <w:caps/>
      <w:szCs w:val="20"/>
      <w:lang w:eastAsia="en-ZA"/>
    </w:rPr>
  </w:style>
  <w:style w:type="paragraph" w:customStyle="1" w:styleId="Level2">
    <w:name w:val="Level 2"/>
    <w:basedOn w:val="Normal"/>
    <w:next w:val="Level0"/>
    <w:rsid w:val="00AE7E98"/>
    <w:pPr>
      <w:widowControl w:val="0"/>
      <w:numPr>
        <w:ilvl w:val="1"/>
        <w:numId w:val="9"/>
      </w:numPr>
      <w:spacing w:after="240"/>
      <w:outlineLvl w:val="1"/>
    </w:pPr>
    <w:rPr>
      <w:rFonts w:ascii="Arial" w:eastAsia="Times New Roman" w:hAnsi="Arial"/>
      <w:b/>
      <w:szCs w:val="20"/>
      <w:lang w:eastAsia="en-ZA"/>
    </w:rPr>
  </w:style>
  <w:style w:type="paragraph" w:customStyle="1" w:styleId="Level3">
    <w:name w:val="Level 3"/>
    <w:basedOn w:val="Normal"/>
    <w:next w:val="Level0"/>
    <w:rsid w:val="00AE7E98"/>
    <w:pPr>
      <w:widowControl w:val="0"/>
      <w:numPr>
        <w:ilvl w:val="2"/>
        <w:numId w:val="9"/>
      </w:numPr>
      <w:spacing w:after="240"/>
      <w:outlineLvl w:val="2"/>
    </w:pPr>
    <w:rPr>
      <w:rFonts w:ascii="Arial" w:eastAsia="Times New Roman" w:hAnsi="Arial"/>
      <w:b/>
      <w:szCs w:val="20"/>
      <w:lang w:eastAsia="en-ZA"/>
    </w:rPr>
  </w:style>
  <w:style w:type="paragraph" w:customStyle="1" w:styleId="Level4">
    <w:name w:val="Level 4"/>
    <w:basedOn w:val="Normal"/>
    <w:rsid w:val="00AE7E98"/>
    <w:pPr>
      <w:widowControl w:val="0"/>
      <w:numPr>
        <w:ilvl w:val="3"/>
        <w:numId w:val="9"/>
      </w:numPr>
      <w:spacing w:after="240"/>
      <w:outlineLvl w:val="3"/>
    </w:pPr>
    <w:rPr>
      <w:rFonts w:ascii="Arial" w:eastAsia="Times New Roman" w:hAnsi="Arial"/>
      <w:szCs w:val="20"/>
      <w:lang w:eastAsia="en-ZA"/>
    </w:rPr>
  </w:style>
  <w:style w:type="paragraph" w:customStyle="1" w:styleId="Level5">
    <w:name w:val="Level 5"/>
    <w:basedOn w:val="Normal"/>
    <w:rsid w:val="00AE7E98"/>
    <w:pPr>
      <w:widowControl w:val="0"/>
      <w:numPr>
        <w:ilvl w:val="4"/>
        <w:numId w:val="9"/>
      </w:numPr>
      <w:spacing w:after="240"/>
      <w:outlineLvl w:val="4"/>
    </w:pPr>
    <w:rPr>
      <w:rFonts w:ascii="Arial" w:eastAsia="Times New Roman" w:hAnsi="Arial"/>
      <w:szCs w:val="20"/>
      <w:lang w:eastAsia="en-ZA"/>
    </w:rPr>
  </w:style>
  <w:style w:type="paragraph" w:customStyle="1" w:styleId="Level6">
    <w:name w:val="Level 6"/>
    <w:basedOn w:val="Normal"/>
    <w:rsid w:val="00AE7E98"/>
    <w:pPr>
      <w:widowControl w:val="0"/>
      <w:numPr>
        <w:ilvl w:val="5"/>
        <w:numId w:val="9"/>
      </w:numPr>
      <w:spacing w:after="240"/>
      <w:outlineLvl w:val="5"/>
    </w:pPr>
    <w:rPr>
      <w:rFonts w:ascii="Arial" w:eastAsia="Times New Roman" w:hAnsi="Arial"/>
      <w:szCs w:val="20"/>
      <w:lang w:eastAsia="en-ZA"/>
    </w:rPr>
  </w:style>
  <w:style w:type="paragraph" w:customStyle="1" w:styleId="Level7">
    <w:name w:val="Level 7"/>
    <w:basedOn w:val="Normal"/>
    <w:rsid w:val="00AE7E98"/>
    <w:pPr>
      <w:numPr>
        <w:ilvl w:val="6"/>
        <w:numId w:val="9"/>
      </w:numPr>
      <w:spacing w:after="240"/>
      <w:outlineLvl w:val="6"/>
    </w:pPr>
    <w:rPr>
      <w:rFonts w:ascii="Arial" w:eastAsia="Times New Roman" w:hAnsi="Arial"/>
      <w:szCs w:val="20"/>
      <w:lang w:eastAsia="en-ZA"/>
    </w:rPr>
  </w:style>
  <w:style w:type="paragraph" w:customStyle="1" w:styleId="Level8">
    <w:name w:val="Level 8"/>
    <w:basedOn w:val="Normal"/>
    <w:rsid w:val="00AE7E98"/>
    <w:pPr>
      <w:widowControl w:val="0"/>
      <w:numPr>
        <w:ilvl w:val="7"/>
        <w:numId w:val="9"/>
      </w:numPr>
      <w:spacing w:after="240"/>
      <w:outlineLvl w:val="7"/>
    </w:pPr>
    <w:rPr>
      <w:rFonts w:ascii="Arial" w:eastAsia="Times New Roman" w:hAnsi="Arial"/>
      <w:szCs w:val="20"/>
      <w:lang w:eastAsia="en-ZA"/>
    </w:rPr>
  </w:style>
  <w:style w:type="paragraph" w:customStyle="1" w:styleId="Level9">
    <w:name w:val="Level 9"/>
    <w:basedOn w:val="Normal"/>
    <w:rsid w:val="00AE7E98"/>
    <w:pPr>
      <w:widowControl w:val="0"/>
      <w:numPr>
        <w:ilvl w:val="8"/>
        <w:numId w:val="9"/>
      </w:numPr>
      <w:spacing w:after="240"/>
      <w:outlineLvl w:val="8"/>
    </w:pPr>
    <w:rPr>
      <w:rFonts w:ascii="Arial" w:eastAsia="Times New Roman" w:hAnsi="Arial"/>
      <w:szCs w:val="20"/>
      <w:lang w:eastAsia="en-ZA"/>
    </w:rPr>
  </w:style>
  <w:style w:type="paragraph" w:customStyle="1" w:styleId="Level0">
    <w:name w:val="Level 0"/>
    <w:basedOn w:val="Normal"/>
    <w:rsid w:val="00AE7E98"/>
    <w:pPr>
      <w:spacing w:after="240"/>
      <w:ind w:left="1134"/>
    </w:pPr>
    <w:rPr>
      <w:rFonts w:ascii="Arial" w:eastAsia="Times New Roman" w:hAnsi="Arial"/>
      <w:szCs w:val="20"/>
      <w:lang w:val="en-ZA" w:eastAsia="en-ZA"/>
    </w:rPr>
  </w:style>
  <w:style w:type="paragraph" w:customStyle="1" w:styleId="ColorfulShading-Accent11">
    <w:name w:val="Colorful Shading - Accent 11"/>
    <w:hidden/>
    <w:uiPriority w:val="99"/>
    <w:rsid w:val="00AE7E98"/>
    <w:pPr>
      <w:spacing w:line="360" w:lineRule="auto"/>
      <w:jc w:val="both"/>
    </w:pPr>
    <w:rPr>
      <w:rFonts w:ascii="Times New Roman" w:eastAsia="Times New Roman" w:hAnsi="Times New Roman"/>
      <w:lang w:val="en-GB"/>
    </w:rPr>
  </w:style>
  <w:style w:type="paragraph" w:customStyle="1" w:styleId="Headline">
    <w:name w:val="Headline"/>
    <w:basedOn w:val="Normal"/>
    <w:next w:val="Normal"/>
    <w:rsid w:val="00AE7E98"/>
    <w:pPr>
      <w:pBdr>
        <w:bottom w:val="single" w:sz="8" w:space="1" w:color="000080"/>
      </w:pBdr>
    </w:pPr>
    <w:rPr>
      <w:rFonts w:ascii="Arial" w:eastAsia="Times New Roman" w:hAnsi="Arial"/>
      <w:b/>
      <w:smallCaps/>
      <w:color w:val="000080"/>
      <w:sz w:val="32"/>
      <w:szCs w:val="20"/>
      <w:lang w:val="en-GB"/>
    </w:rPr>
  </w:style>
  <w:style w:type="paragraph" w:customStyle="1" w:styleId="Tabletext0">
    <w:name w:val="Table text"/>
    <w:basedOn w:val="Normal"/>
    <w:rsid w:val="00AE7E98"/>
    <w:pPr>
      <w:spacing w:before="20" w:after="20"/>
    </w:pPr>
    <w:rPr>
      <w:rFonts w:ascii="Verdana" w:eastAsia="Times New Roman" w:hAnsi="Verdana"/>
      <w:sz w:val="18"/>
      <w:szCs w:val="20"/>
      <w:lang w:val="en-GB"/>
    </w:rPr>
  </w:style>
  <w:style w:type="paragraph" w:customStyle="1" w:styleId="Preliminary">
    <w:name w:val="Preliminary"/>
    <w:basedOn w:val="Normal"/>
    <w:rsid w:val="00AE7E98"/>
    <w:rPr>
      <w:rFonts w:ascii="Verdana" w:eastAsia="Times New Roman" w:hAnsi="Verdana"/>
      <w:sz w:val="16"/>
      <w:szCs w:val="20"/>
      <w:lang w:val="en-GB"/>
    </w:rPr>
  </w:style>
  <w:style w:type="paragraph" w:customStyle="1" w:styleId="font0">
    <w:name w:val="font0"/>
    <w:basedOn w:val="Normal"/>
    <w:rsid w:val="00AE7E98"/>
    <w:pPr>
      <w:spacing w:before="100" w:beforeAutospacing="1" w:after="100" w:afterAutospacing="1"/>
    </w:pPr>
    <w:rPr>
      <w:rFonts w:ascii="Arial" w:eastAsia="Times New Roman" w:hAnsi="Arial" w:cs="Arial"/>
      <w:szCs w:val="20"/>
      <w:lang w:val="en-GB"/>
    </w:rPr>
  </w:style>
  <w:style w:type="paragraph" w:customStyle="1" w:styleId="font5">
    <w:name w:val="font5"/>
    <w:basedOn w:val="Normal"/>
    <w:rsid w:val="00AE7E98"/>
    <w:pPr>
      <w:spacing w:before="100" w:beforeAutospacing="1" w:after="100" w:afterAutospacing="1"/>
    </w:pPr>
    <w:rPr>
      <w:rFonts w:ascii="Arial" w:eastAsia="Times New Roman" w:hAnsi="Arial" w:cs="Arial"/>
      <w:b/>
      <w:bCs/>
      <w:szCs w:val="20"/>
      <w:lang w:val="en-GB"/>
    </w:rPr>
  </w:style>
  <w:style w:type="numbering" w:customStyle="1" w:styleId="Headings">
    <w:name w:val="Headings"/>
    <w:uiPriority w:val="99"/>
    <w:rsid w:val="00AE7E98"/>
    <w:pPr>
      <w:numPr>
        <w:numId w:val="13"/>
      </w:numPr>
    </w:pPr>
  </w:style>
  <w:style w:type="paragraph" w:styleId="BlockText">
    <w:name w:val="Block Text"/>
    <w:basedOn w:val="Normal"/>
    <w:rsid w:val="00AE7E98"/>
    <w:pPr>
      <w:widowControl w:val="0"/>
      <w:adjustRightInd w:val="0"/>
      <w:ind w:left="80" w:right="80"/>
    </w:pPr>
    <w:rPr>
      <w:rFonts w:ascii="Verdana" w:eastAsia="Times New Roman" w:hAnsi="Verdana" w:cs="Arial"/>
      <w:szCs w:val="20"/>
      <w:lang w:val="en-GB"/>
    </w:rPr>
  </w:style>
  <w:style w:type="paragraph" w:styleId="PlainText">
    <w:name w:val="Plain Text"/>
    <w:basedOn w:val="Normal"/>
    <w:link w:val="PlainTextChar"/>
    <w:rsid w:val="00AE7E98"/>
    <w:rPr>
      <w:rFonts w:ascii="Courier New" w:eastAsia="Times New Roman" w:hAnsi="Courier New" w:cs="Courier New"/>
      <w:szCs w:val="20"/>
    </w:rPr>
  </w:style>
  <w:style w:type="character" w:customStyle="1" w:styleId="PlainTextChar">
    <w:name w:val="Plain Text Char"/>
    <w:link w:val="PlainText"/>
    <w:rsid w:val="00AE7E98"/>
    <w:rPr>
      <w:rFonts w:ascii="Courier New" w:eastAsia="Times New Roman" w:hAnsi="Courier New" w:cs="Courier New"/>
      <w:sz w:val="24"/>
      <w:lang w:eastAsia="en-US"/>
    </w:rPr>
  </w:style>
  <w:style w:type="paragraph" w:customStyle="1" w:styleId="subhead">
    <w:name w:val="subhead"/>
    <w:basedOn w:val="Normal"/>
    <w:rsid w:val="00AE7E98"/>
    <w:pPr>
      <w:spacing w:before="100" w:beforeAutospacing="1" w:after="100" w:afterAutospacing="1" w:line="264" w:lineRule="atLeast"/>
    </w:pPr>
    <w:rPr>
      <w:rFonts w:ascii="Arial" w:eastAsia="Times New Roman" w:hAnsi="Arial" w:cs="Arial"/>
      <w:b/>
      <w:bCs/>
      <w:color w:val="574E2D"/>
      <w:sz w:val="16"/>
      <w:szCs w:val="16"/>
    </w:rPr>
  </w:style>
  <w:style w:type="paragraph" w:customStyle="1" w:styleId="education-text">
    <w:name w:val="education-text"/>
    <w:basedOn w:val="Normal"/>
    <w:rsid w:val="00AE7E98"/>
    <w:pPr>
      <w:spacing w:before="100" w:beforeAutospacing="1" w:after="100" w:afterAutospacing="1"/>
    </w:pPr>
    <w:rPr>
      <w:rFonts w:ascii="Arial" w:eastAsia="Times New Roman" w:hAnsi="Arial"/>
    </w:rPr>
  </w:style>
  <w:style w:type="character" w:styleId="Emphasis">
    <w:name w:val="Emphasis"/>
    <w:qFormat/>
    <w:rsid w:val="00AE7E98"/>
    <w:rPr>
      <w:i/>
      <w:iCs/>
    </w:rPr>
  </w:style>
  <w:style w:type="character" w:customStyle="1" w:styleId="StyleBlack">
    <w:name w:val="Style Black"/>
    <w:rsid w:val="00AE7E98"/>
    <w:rPr>
      <w:rFonts w:ascii="Verdana" w:hAnsi="Verdana"/>
      <w:dstrike w:val="0"/>
      <w:color w:val="000000"/>
      <w:sz w:val="20"/>
      <w:vertAlign w:val="baseline"/>
    </w:rPr>
  </w:style>
  <w:style w:type="numbering" w:styleId="111111">
    <w:name w:val="Outline List 2"/>
    <w:basedOn w:val="NoList"/>
    <w:rsid w:val="00AE7E98"/>
    <w:pPr>
      <w:numPr>
        <w:numId w:val="10"/>
      </w:numPr>
    </w:pPr>
  </w:style>
  <w:style w:type="paragraph" w:customStyle="1" w:styleId="StyleBefore6pt">
    <w:name w:val="Style Before:  6 pt"/>
    <w:basedOn w:val="Normal"/>
    <w:rsid w:val="00AE7E98"/>
    <w:pPr>
      <w:numPr>
        <w:numId w:val="11"/>
      </w:numPr>
    </w:pPr>
    <w:rPr>
      <w:rFonts w:ascii="Verdana" w:eastAsia="Times New Roman" w:hAnsi="Verdana"/>
      <w:szCs w:val="20"/>
      <w:lang w:val="en-GB"/>
    </w:rPr>
  </w:style>
  <w:style w:type="paragraph" w:customStyle="1" w:styleId="StyleBefore6pt1">
    <w:name w:val="Style Before:  6 pt1"/>
    <w:basedOn w:val="Normal"/>
    <w:autoRedefine/>
    <w:rsid w:val="00AE7E98"/>
    <w:pPr>
      <w:numPr>
        <w:numId w:val="12"/>
      </w:numPr>
      <w:tabs>
        <w:tab w:val="left" w:pos="720"/>
      </w:tabs>
    </w:pPr>
    <w:rPr>
      <w:rFonts w:ascii="Verdana" w:eastAsia="Times New Roman" w:hAnsi="Verdana"/>
      <w:szCs w:val="20"/>
      <w:lang w:val="en-GB"/>
    </w:rPr>
  </w:style>
  <w:style w:type="paragraph" w:customStyle="1" w:styleId="LightShading-Accent21">
    <w:name w:val="Light Shading - Accent 21"/>
    <w:basedOn w:val="Normal"/>
    <w:next w:val="Normal"/>
    <w:link w:val="LightShading-Accent2Char"/>
    <w:uiPriority w:val="30"/>
    <w:qFormat/>
    <w:rsid w:val="00AE7E98"/>
    <w:pPr>
      <w:pBdr>
        <w:bottom w:val="single" w:sz="4" w:space="4" w:color="4F81BD"/>
      </w:pBdr>
      <w:spacing w:before="200" w:after="280"/>
      <w:ind w:left="936" w:right="936"/>
    </w:pPr>
    <w:rPr>
      <w:rFonts w:eastAsia="Times New Roman"/>
      <w:b/>
      <w:bCs/>
      <w:i/>
      <w:iCs/>
      <w:color w:val="4F81BD"/>
      <w:sz w:val="20"/>
      <w:szCs w:val="20"/>
      <w:lang w:val="en-GB"/>
    </w:rPr>
  </w:style>
  <w:style w:type="character" w:customStyle="1" w:styleId="LightShading-Accent2Char">
    <w:name w:val="Light Shading - Accent 2 Char"/>
    <w:link w:val="LightShading-Accent21"/>
    <w:uiPriority w:val="30"/>
    <w:rsid w:val="00AE7E98"/>
    <w:rPr>
      <w:rFonts w:ascii="Times New Roman" w:eastAsia="Times New Roman" w:hAnsi="Times New Roman"/>
      <w:b/>
      <w:bCs/>
      <w:i/>
      <w:iCs/>
      <w:color w:val="4F81BD"/>
      <w:lang w:val="en-GB" w:eastAsia="en-US"/>
    </w:rPr>
  </w:style>
  <w:style w:type="character" w:customStyle="1" w:styleId="Enfasiintensa1">
    <w:name w:val="Enfasi intensa1"/>
    <w:uiPriority w:val="21"/>
    <w:qFormat/>
    <w:rsid w:val="00AE7E98"/>
    <w:rPr>
      <w:b/>
      <w:bCs/>
      <w:i/>
      <w:iCs/>
      <w:color w:val="4F81BD"/>
    </w:rPr>
  </w:style>
  <w:style w:type="paragraph" w:customStyle="1" w:styleId="MediumGrid21">
    <w:name w:val="Medium Grid 21"/>
    <w:aliases w:val="Table,Knotion Bullet List"/>
    <w:basedOn w:val="Normal"/>
    <w:next w:val="Normal"/>
    <w:uiPriority w:val="1"/>
    <w:qFormat/>
    <w:rsid w:val="00AE7E98"/>
    <w:pPr>
      <w:spacing w:before="120"/>
    </w:pPr>
    <w:rPr>
      <w:rFonts w:ascii="Arial" w:hAnsi="Arial"/>
      <w:szCs w:val="22"/>
      <w:lang w:val="en-ZA"/>
    </w:rPr>
  </w:style>
  <w:style w:type="character" w:customStyle="1" w:styleId="MediumGrid11">
    <w:name w:val="Medium Grid 11"/>
    <w:uiPriority w:val="99"/>
    <w:rsid w:val="00AE7E98"/>
    <w:rPr>
      <w:color w:val="808080"/>
    </w:rPr>
  </w:style>
  <w:style w:type="paragraph" w:customStyle="1" w:styleId="NormalIndent1">
    <w:name w:val="Normal Indent1"/>
    <w:link w:val="NormalindentChar"/>
    <w:qFormat/>
    <w:rsid w:val="00AE7E98"/>
    <w:pPr>
      <w:ind w:left="454"/>
      <w:jc w:val="both"/>
    </w:pPr>
    <w:rPr>
      <w:rFonts w:ascii="Arial" w:eastAsia="Times New Roman" w:hAnsi="Arial" w:cs="Arial"/>
      <w:bCs/>
      <w:sz w:val="22"/>
      <w:szCs w:val="22"/>
      <w:lang w:val="en-GB"/>
    </w:rPr>
  </w:style>
  <w:style w:type="paragraph" w:customStyle="1" w:styleId="ListHeading1Level1">
    <w:name w:val="List Heading 1 Level 1"/>
    <w:basedOn w:val="Heading1"/>
    <w:link w:val="ListHeading1Level1Char"/>
    <w:qFormat/>
    <w:rsid w:val="00AE7E98"/>
    <w:pPr>
      <w:keepLines w:val="0"/>
      <w:numPr>
        <w:numId w:val="15"/>
      </w:numPr>
      <w:tabs>
        <w:tab w:val="clear" w:pos="6210"/>
      </w:tabs>
      <w:spacing w:before="120" w:after="120"/>
      <w:jc w:val="left"/>
    </w:pPr>
    <w:rPr>
      <w:rFonts w:cs="Arial"/>
      <w:kern w:val="28"/>
      <w:sz w:val="22"/>
      <w:lang w:val="en-GB" w:eastAsia="en-US"/>
    </w:rPr>
  </w:style>
  <w:style w:type="character" w:customStyle="1" w:styleId="NormalindentChar">
    <w:name w:val="Normal indent Char"/>
    <w:link w:val="NormalIndent1"/>
    <w:rsid w:val="00AE7E98"/>
    <w:rPr>
      <w:rFonts w:ascii="Arial" w:eastAsia="Times New Roman" w:hAnsi="Arial" w:cs="Arial"/>
      <w:bCs/>
      <w:sz w:val="22"/>
      <w:szCs w:val="22"/>
      <w:lang w:val="en-GB" w:eastAsia="en-US" w:bidi="ar-SA"/>
    </w:rPr>
  </w:style>
  <w:style w:type="paragraph" w:customStyle="1" w:styleId="ListHeading1Level2">
    <w:name w:val="List Heading 1 Level 2"/>
    <w:basedOn w:val="ListHeading1Level1"/>
    <w:link w:val="ListHeading1Level2Char"/>
    <w:qFormat/>
    <w:rsid w:val="00AE7E98"/>
    <w:pPr>
      <w:numPr>
        <w:ilvl w:val="1"/>
      </w:numPr>
    </w:pPr>
  </w:style>
  <w:style w:type="character" w:customStyle="1" w:styleId="ColorfulList-Accent1Char">
    <w:name w:val="Colorful List - Accent 1 Char"/>
    <w:link w:val="ColorfulList-Accent11"/>
    <w:uiPriority w:val="34"/>
    <w:rsid w:val="005B41CF"/>
    <w:rPr>
      <w:rFonts w:ascii="Times New Roman" w:hAnsi="Times New Roman"/>
      <w:sz w:val="24"/>
      <w:szCs w:val="24"/>
    </w:rPr>
  </w:style>
  <w:style w:type="character" w:customStyle="1" w:styleId="ListHeading1Level1Char">
    <w:name w:val="List Heading 1 Level 1 Char"/>
    <w:link w:val="ListHeading1Level1"/>
    <w:rsid w:val="00AE7E98"/>
    <w:rPr>
      <w:rFonts w:ascii="Times New Roman" w:eastAsia="Times New Roman" w:hAnsi="Times New Roman" w:cs="Arial"/>
      <w:b/>
      <w:bCs/>
      <w:smallCaps/>
      <w:kern w:val="28"/>
      <w:sz w:val="22"/>
      <w:szCs w:val="28"/>
      <w:lang w:val="en-GB"/>
    </w:rPr>
  </w:style>
  <w:style w:type="character" w:customStyle="1" w:styleId="ListHeading1Level2Char">
    <w:name w:val="List Heading 1 Level 2 Char"/>
    <w:link w:val="ListHeading1Level2"/>
    <w:rsid w:val="00AE7E98"/>
    <w:rPr>
      <w:rFonts w:ascii="Times New Roman" w:eastAsia="Times New Roman" w:hAnsi="Times New Roman" w:cs="Arial"/>
      <w:b/>
      <w:bCs/>
      <w:smallCaps/>
      <w:kern w:val="28"/>
      <w:sz w:val="22"/>
      <w:szCs w:val="28"/>
      <w:lang w:val="en-GB"/>
    </w:rPr>
  </w:style>
  <w:style w:type="paragraph" w:styleId="BodyTextFirstIndent">
    <w:name w:val="Body Text First Indent"/>
    <w:basedOn w:val="BodyText"/>
    <w:link w:val="BodyTextFirstIndentChar"/>
    <w:rsid w:val="00AE7E98"/>
    <w:pPr>
      <w:spacing w:before="0" w:after="0"/>
      <w:ind w:firstLine="360"/>
    </w:pPr>
    <w:rPr>
      <w:rFonts w:ascii="Arial" w:hAnsi="Arial"/>
      <w:sz w:val="24"/>
      <w:lang w:eastAsia="en-US"/>
    </w:rPr>
  </w:style>
  <w:style w:type="character" w:customStyle="1" w:styleId="BodyTextFirstIndentChar">
    <w:name w:val="Body Text First Indent Char"/>
    <w:link w:val="BodyTextFirstIndent"/>
    <w:rsid w:val="00AE7E98"/>
    <w:rPr>
      <w:rFonts w:ascii="Arial" w:eastAsia="Times New Roman" w:hAnsi="Arial"/>
      <w:sz w:val="24"/>
      <w:lang w:val="en-GB" w:eastAsia="en-US"/>
    </w:rPr>
  </w:style>
  <w:style w:type="paragraph" w:customStyle="1" w:styleId="NormalSingle">
    <w:name w:val="Normal_Single"/>
    <w:basedOn w:val="Normal"/>
    <w:rsid w:val="00AE7E98"/>
    <w:pPr>
      <w:keepNext/>
      <w:keepLines/>
    </w:pPr>
    <w:rPr>
      <w:rFonts w:ascii="Arial" w:eastAsia="Times New Roman" w:hAnsi="Arial"/>
      <w:sz w:val="22"/>
      <w:szCs w:val="22"/>
      <w:lang w:val="en-GB"/>
    </w:rPr>
  </w:style>
  <w:style w:type="paragraph" w:customStyle="1" w:styleId="NormalSingleJustified">
    <w:name w:val="Normal_Single_Justified"/>
    <w:basedOn w:val="NormalSingle"/>
    <w:rsid w:val="00AE7E98"/>
  </w:style>
  <w:style w:type="paragraph" w:customStyle="1" w:styleId="NormalSingleNotKeep">
    <w:name w:val="Normal_Single_Not_Keep"/>
    <w:basedOn w:val="NormalSingle"/>
    <w:rsid w:val="00AE7E98"/>
    <w:pPr>
      <w:keepNext w:val="0"/>
      <w:keepLines w:val="0"/>
    </w:pPr>
  </w:style>
  <w:style w:type="paragraph" w:customStyle="1" w:styleId="NormalCompanyName">
    <w:name w:val="Normal_Company_Name"/>
    <w:basedOn w:val="Normal"/>
    <w:rsid w:val="00AE7E98"/>
    <w:pPr>
      <w:keepNext/>
      <w:keepLines/>
    </w:pPr>
    <w:rPr>
      <w:rFonts w:ascii="Arial" w:eastAsia="Times New Roman" w:hAnsi="Arial"/>
      <w:sz w:val="22"/>
      <w:szCs w:val="22"/>
      <w:lang w:val="en-GB"/>
    </w:rPr>
  </w:style>
  <w:style w:type="paragraph" w:styleId="ListParagraph">
    <w:name w:val="List Paragraph"/>
    <w:basedOn w:val="Normal"/>
    <w:link w:val="ListParagraphChar"/>
    <w:uiPriority w:val="34"/>
    <w:qFormat/>
    <w:rsid w:val="00D708A1"/>
    <w:pPr>
      <w:ind w:left="720"/>
      <w:contextualSpacing/>
    </w:pPr>
  </w:style>
  <w:style w:type="character" w:customStyle="1" w:styleId="ListParagraphChar">
    <w:name w:val="List Paragraph Char"/>
    <w:link w:val="ListParagraph"/>
    <w:uiPriority w:val="34"/>
    <w:rsid w:val="0049195B"/>
    <w:rPr>
      <w:sz w:val="24"/>
      <w:szCs w:val="24"/>
    </w:rPr>
  </w:style>
  <w:style w:type="table" w:styleId="ColorfulGrid-Accent1">
    <w:name w:val="Colorful Grid Accent 1"/>
    <w:basedOn w:val="TableNormal"/>
    <w:rsid w:val="00E7198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rsid w:val="00E7198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rsid w:val="007D714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7D714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7D714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7D714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rsid w:val="007D714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7D714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7D714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rsid w:val="007D7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7D7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rsid w:val="007D7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ghtGrid-Accent5">
    <w:name w:val="Light Grid Accent 5"/>
    <w:basedOn w:val="TableNormal"/>
    <w:rsid w:val="007D714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rsid w:val="007D714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rsid w:val="007D714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68654">
      <w:bodyDiv w:val="1"/>
      <w:marLeft w:val="240"/>
      <w:marRight w:val="240"/>
      <w:marTop w:val="120"/>
      <w:marBottom w:val="12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eur-lex.europa.eu/legal-content/EN/TXT/PDF/?uri=CELEX:32013R0549&amp;from=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yloslabini.info/online/wp-content/uploads/2014/11/Appello-Inglese-rivisto_9-03-2015.pdf" TargetMode="External"/><Relationship Id="rId2" Type="http://schemas.openxmlformats.org/officeDocument/2006/relationships/hyperlink" Target="http://ec.europa.eu/eurostat/documents/1015035/2041357/Guidance-Note-on-Deferred-tax-asssets.pdf/42b7934b-a509-4df4-9317-19a1f9900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32F7-2982-2C45-B767-81658B68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4432</Words>
  <Characters>25269</Characters>
  <Application>Microsoft Macintosh Word</Application>
  <DocSecurity>0</DocSecurity>
  <Lines>210</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29642</CharactersWithSpaces>
  <SharedDoc>false</SharedDoc>
  <HLinks>
    <vt:vector size="12" baseType="variant">
      <vt:variant>
        <vt:i4>1703995</vt:i4>
      </vt:variant>
      <vt:variant>
        <vt:i4>3</vt:i4>
      </vt:variant>
      <vt:variant>
        <vt:i4>0</vt:i4>
      </vt:variant>
      <vt:variant>
        <vt:i4>5</vt:i4>
      </vt:variant>
      <vt:variant>
        <vt:lpwstr>http://ithandbook.ffiec.gov/it-booklets/supervision-of-technology-service-providers-(tsp)/risk-based-supervision.aspx</vt:lpwstr>
      </vt:variant>
      <vt:variant>
        <vt:lpwstr/>
      </vt:variant>
      <vt:variant>
        <vt:i4>6684737</vt:i4>
      </vt:variant>
      <vt:variant>
        <vt:i4>0</vt:i4>
      </vt:variant>
      <vt:variant>
        <vt:i4>0</vt:i4>
      </vt:variant>
      <vt:variant>
        <vt:i4>5</vt:i4>
      </vt:variant>
      <vt:variant>
        <vt:lpwstr>http://www.bis.org/publ/cpss106.htm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 gargagliano</dc:creator>
  <cp:lastModifiedBy>Biagio</cp:lastModifiedBy>
  <cp:revision>4</cp:revision>
  <dcterms:created xsi:type="dcterms:W3CDTF">2016-10-05T17:22:00Z</dcterms:created>
  <dcterms:modified xsi:type="dcterms:W3CDTF">2016-10-09T08:38:00Z</dcterms:modified>
</cp:coreProperties>
</file>