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2896" w14:textId="7CD15877" w:rsidR="00B63CD8" w:rsidRPr="00297B1E" w:rsidRDefault="00297B1E" w:rsidP="00297B1E">
      <w:pPr>
        <w:pStyle w:val="TechnicalBlock"/>
        <w:ind w:left="-1134" w:right="-1134"/>
      </w:pPr>
      <w:bookmarkStart w:id="0" w:name="DW_BM_COVERPAGE"/>
      <w:r>
        <w:pict w14:anchorId="11DD9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ocument Cover Page.&#10;Document Number: 5237/23.&#10;Subject Codes: CO EUR-PREP 1.&#10;Heading: NOTE.&#10;Originator: General Secretariat of the Council.&#10;Recipient: Permanent Representatives Committee/Council.&#10;Subject: Special meeting of the European Council (9 and 10 February 2023) – Draft conclusions.&#10;Location: Brussels.&#10;Date: 23 January 2023.&#10;Institutional Framework: Council of the European Union.&#10;Language: EN.&#10;Distribution Code: LIMITE.&#10;GUID: 5750444204606953769_0" style="width:568.8pt;height:325.2pt">
            <v:imagedata r:id="rId8" o:title=""/>
          </v:shape>
        </w:pict>
      </w:r>
      <w:bookmarkEnd w:id="0"/>
    </w:p>
    <w:p w14:paraId="2DE3BD3D" w14:textId="77777777" w:rsidR="00B63CD8" w:rsidRDefault="00B63CD8" w:rsidP="006526D7">
      <w:r w:rsidRPr="00B63CD8">
        <w:rPr>
          <w:i/>
        </w:rPr>
        <w:t>In accordance with Article 3(1) of the Rules of Procedure of the European Council, delegations will find attached the draft conclusions prepared by the President of the European Council, in close cooperation with the member of the European Council representing the Member State holding the six-monthly Presidency of the Council and with the President of the Commission.</w:t>
      </w:r>
    </w:p>
    <w:p w14:paraId="14DF9039" w14:textId="29F1C80C" w:rsidR="00B63CD8" w:rsidRDefault="00B63CD8" w:rsidP="00B63CD8">
      <w:pPr>
        <w:pStyle w:val="FinalLine"/>
      </w:pPr>
    </w:p>
    <w:p w14:paraId="281CE586" w14:textId="77777777" w:rsidR="002F4F13" w:rsidRPr="00F168C6" w:rsidRDefault="002F4F13" w:rsidP="00F168C6">
      <w:pPr>
        <w:jc w:val="center"/>
        <w:rPr>
          <w:sz w:val="36"/>
          <w:szCs w:val="36"/>
        </w:rPr>
        <w:sectPr w:rsidR="002F4F13" w:rsidRPr="00F168C6" w:rsidSect="006526D7">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14:paraId="779E1C72" w14:textId="2D975D13" w:rsidR="00965EDB" w:rsidRPr="00AA4EEE" w:rsidRDefault="00BC6BD9" w:rsidP="00965EDB">
      <w:pPr>
        <w:pStyle w:val="HeadingIVX"/>
        <w:numPr>
          <w:ilvl w:val="0"/>
          <w:numId w:val="21"/>
        </w:numPr>
      </w:pPr>
      <w:r w:rsidRPr="00AA4EEE">
        <w:lastRenderedPageBreak/>
        <w:t xml:space="preserve">(P.M.: </w:t>
      </w:r>
      <w:r w:rsidR="00965EDB" w:rsidRPr="00AA4EEE">
        <w:t>UKRAINE/RUSSIA</w:t>
      </w:r>
      <w:r w:rsidRPr="00AA4EEE">
        <w:t>)</w:t>
      </w:r>
    </w:p>
    <w:p w14:paraId="4D824C32" w14:textId="77777777" w:rsidR="00965EDB" w:rsidRPr="00F01067" w:rsidRDefault="003D57BD" w:rsidP="003D57BD">
      <w:pPr>
        <w:pStyle w:val="HeadingIVX"/>
        <w:numPr>
          <w:ilvl w:val="0"/>
          <w:numId w:val="21"/>
        </w:numPr>
      </w:pPr>
      <w:r>
        <w:t>EconomY</w:t>
      </w:r>
    </w:p>
    <w:p w14:paraId="39186E75" w14:textId="1E3EB24B" w:rsidR="0082516F" w:rsidRPr="002A35F9" w:rsidRDefault="00691BF2" w:rsidP="002A35F9">
      <w:pPr>
        <w:pStyle w:val="Point1231"/>
        <w:rPr>
          <w:lang w:val="en-US"/>
        </w:rPr>
      </w:pPr>
      <w:r w:rsidRPr="008F43AB">
        <w:rPr>
          <w:lang w:val="en-US"/>
        </w:rPr>
        <w:t xml:space="preserve">In the face of </w:t>
      </w:r>
      <w:r>
        <w:rPr>
          <w:lang w:val="en-US"/>
        </w:rPr>
        <w:t xml:space="preserve">the </w:t>
      </w:r>
      <w:r w:rsidRPr="008F43AB">
        <w:rPr>
          <w:lang w:val="en-US"/>
        </w:rPr>
        <w:t xml:space="preserve">new geopolitical </w:t>
      </w:r>
      <w:r>
        <w:rPr>
          <w:lang w:val="en-US"/>
        </w:rPr>
        <w:t>reality, t</w:t>
      </w:r>
      <w:r w:rsidR="003975EE">
        <w:rPr>
          <w:lang w:val="en-US"/>
        </w:rPr>
        <w:t xml:space="preserve">he European Union </w:t>
      </w:r>
      <w:r>
        <w:rPr>
          <w:lang w:val="en-US"/>
        </w:rPr>
        <w:t xml:space="preserve">will act </w:t>
      </w:r>
      <w:r w:rsidR="0089079E">
        <w:rPr>
          <w:lang w:val="en-US"/>
        </w:rPr>
        <w:t xml:space="preserve">smart, fast and on a </w:t>
      </w:r>
      <w:r w:rsidR="00892959">
        <w:rPr>
          <w:lang w:val="en-US"/>
        </w:rPr>
        <w:t>significant</w:t>
      </w:r>
      <w:r w:rsidR="0089079E">
        <w:rPr>
          <w:lang w:val="en-US"/>
        </w:rPr>
        <w:t xml:space="preserve"> scale</w:t>
      </w:r>
      <w:r w:rsidR="00B418F9">
        <w:rPr>
          <w:lang w:val="en-US"/>
        </w:rPr>
        <w:t xml:space="preserve"> </w:t>
      </w:r>
      <w:r>
        <w:rPr>
          <w:lang w:val="en-US"/>
        </w:rPr>
        <w:t xml:space="preserve">to ensure </w:t>
      </w:r>
      <w:r w:rsidRPr="008F43AB">
        <w:rPr>
          <w:lang w:val="en-US"/>
        </w:rPr>
        <w:t xml:space="preserve">long-term competitiveness, prosperity and </w:t>
      </w:r>
      <w:r w:rsidR="0089079E">
        <w:rPr>
          <w:lang w:val="en-US"/>
        </w:rPr>
        <w:t xml:space="preserve">its </w:t>
      </w:r>
      <w:r w:rsidRPr="008F43AB">
        <w:rPr>
          <w:lang w:val="en-US"/>
        </w:rPr>
        <w:t>role on the global stage</w:t>
      </w:r>
      <w:r w:rsidR="00004A14">
        <w:rPr>
          <w:lang w:val="en-US"/>
        </w:rPr>
        <w:t xml:space="preserve">. </w:t>
      </w:r>
      <w:r w:rsidR="008B0998">
        <w:rPr>
          <w:lang w:val="en-US"/>
        </w:rPr>
        <w:t xml:space="preserve">The European </w:t>
      </w:r>
      <w:r w:rsidR="004B2221">
        <w:rPr>
          <w:lang w:val="en-US"/>
        </w:rPr>
        <w:t>Union</w:t>
      </w:r>
      <w:r w:rsidR="00BC6BD9">
        <w:rPr>
          <w:lang w:val="en-US"/>
        </w:rPr>
        <w:t xml:space="preserve"> </w:t>
      </w:r>
      <w:r w:rsidR="00892959">
        <w:rPr>
          <w:lang w:val="en-US"/>
        </w:rPr>
        <w:t>will pursue</w:t>
      </w:r>
      <w:r w:rsidR="008B0998">
        <w:rPr>
          <w:lang w:val="en-US"/>
        </w:rPr>
        <w:t xml:space="preserve"> a comprehensive </w:t>
      </w:r>
      <w:r w:rsidR="00892959">
        <w:rPr>
          <w:lang w:val="en-US"/>
        </w:rPr>
        <w:t>approach</w:t>
      </w:r>
      <w:r w:rsidR="008B0998">
        <w:rPr>
          <w:lang w:val="en-US"/>
        </w:rPr>
        <w:t xml:space="preserve"> to strengthen </w:t>
      </w:r>
      <w:r w:rsidR="004B2221">
        <w:rPr>
          <w:lang w:val="en-US"/>
        </w:rPr>
        <w:t>its</w:t>
      </w:r>
      <w:r w:rsidR="00004A14" w:rsidRPr="008F43AB">
        <w:rPr>
          <w:lang w:val="en-US"/>
        </w:rPr>
        <w:t xml:space="preserve"> </w:t>
      </w:r>
      <w:r w:rsidR="00004A14" w:rsidRPr="007A0CC3">
        <w:rPr>
          <w:lang w:val="en-US"/>
        </w:rPr>
        <w:t>economic, industrial and technological base</w:t>
      </w:r>
      <w:r w:rsidR="00005DF2" w:rsidRPr="007A0CC3">
        <w:rPr>
          <w:lang w:val="en-US"/>
        </w:rPr>
        <w:t xml:space="preserve"> and </w:t>
      </w:r>
      <w:r w:rsidR="007B199D" w:rsidRPr="007A0CC3">
        <w:rPr>
          <w:lang w:val="en-US"/>
        </w:rPr>
        <w:t>enhance</w:t>
      </w:r>
      <w:r w:rsidR="00826E05" w:rsidRPr="007A0CC3">
        <w:rPr>
          <w:lang w:val="en-US"/>
        </w:rPr>
        <w:t xml:space="preserve"> European sovereignty</w:t>
      </w:r>
      <w:r w:rsidR="007A0CC3" w:rsidRPr="007A0CC3">
        <w:rPr>
          <w:lang w:val="en-US"/>
        </w:rPr>
        <w:t xml:space="preserve"> and strategic autonomy. </w:t>
      </w:r>
    </w:p>
    <w:p w14:paraId="11951A01" w14:textId="2FC0245C" w:rsidR="00F166F7" w:rsidRPr="002A35F9" w:rsidRDefault="0017353A" w:rsidP="002A35F9">
      <w:pPr>
        <w:pStyle w:val="Point1231"/>
        <w:rPr>
          <w:lang w:val="en-US"/>
        </w:rPr>
      </w:pPr>
      <w:r>
        <w:rPr>
          <w:lang w:val="en-US"/>
        </w:rPr>
        <w:t>In the short term, w</w:t>
      </w:r>
      <w:r w:rsidR="008F43AB" w:rsidRPr="007A0CC3">
        <w:rPr>
          <w:lang w:val="en-US"/>
        </w:rPr>
        <w:t xml:space="preserve">ork </w:t>
      </w:r>
      <w:r w:rsidR="008B0998" w:rsidRPr="007A0CC3">
        <w:rPr>
          <w:lang w:val="en-US"/>
        </w:rPr>
        <w:t xml:space="preserve">needs </w:t>
      </w:r>
      <w:r w:rsidR="008F43AB" w:rsidRPr="007A0CC3">
        <w:rPr>
          <w:lang w:val="en-US"/>
        </w:rPr>
        <w:t xml:space="preserve">to be urgently taken forward </w:t>
      </w:r>
      <w:r w:rsidR="00F27899" w:rsidRPr="000C5981">
        <w:rPr>
          <w:lang w:val="en-US"/>
        </w:rPr>
        <w:t>on</w:t>
      </w:r>
      <w:r w:rsidR="008F43AB" w:rsidRPr="007A0CC3">
        <w:rPr>
          <w:lang w:val="en-US"/>
        </w:rPr>
        <w:t xml:space="preserve"> the following </w:t>
      </w:r>
      <w:r w:rsidR="00505757" w:rsidRPr="007A0CC3">
        <w:rPr>
          <w:lang w:val="en-US"/>
        </w:rPr>
        <w:t xml:space="preserve">four </w:t>
      </w:r>
      <w:r w:rsidR="008F43AB" w:rsidRPr="007A0CC3">
        <w:rPr>
          <w:lang w:val="en-US"/>
        </w:rPr>
        <w:t>strands</w:t>
      </w:r>
      <w:r w:rsidR="007A1DFE" w:rsidRPr="007A0CC3">
        <w:rPr>
          <w:lang w:val="en-US"/>
        </w:rPr>
        <w:t xml:space="preserve"> of action</w:t>
      </w:r>
      <w:r w:rsidR="008F43AB" w:rsidRPr="007A0CC3">
        <w:rPr>
          <w:lang w:val="en-US"/>
        </w:rPr>
        <w:t>:</w:t>
      </w:r>
    </w:p>
    <w:p w14:paraId="51BDCFD1" w14:textId="3E372971" w:rsidR="002A35F9" w:rsidRDefault="002A35F9" w:rsidP="002A35F9">
      <w:pPr>
        <w:pStyle w:val="Pointabc2"/>
        <w:rPr>
          <w:lang w:val="en-US"/>
        </w:rPr>
      </w:pPr>
      <w:r w:rsidRPr="00F166F7">
        <w:rPr>
          <w:lang w:val="en-US"/>
        </w:rPr>
        <w:t>First, state aid policy: procedures need to be made simpler, faster and more predictable, and allow for targeted support to be deployed speedily in sectors that are strategic</w:t>
      </w:r>
      <w:r w:rsidRPr="00F166F7" w:rsidDel="00686646">
        <w:rPr>
          <w:lang w:val="en-US"/>
        </w:rPr>
        <w:t xml:space="preserve"> </w:t>
      </w:r>
      <w:r w:rsidRPr="00F166F7">
        <w:rPr>
          <w:lang w:val="en-US"/>
        </w:rPr>
        <w:t>for the green and digital transitions</w:t>
      </w:r>
      <w:r w:rsidRPr="00F166F7" w:rsidDel="00E55944">
        <w:rPr>
          <w:lang w:val="en-US"/>
        </w:rPr>
        <w:t xml:space="preserve"> </w:t>
      </w:r>
      <w:r w:rsidRPr="00F166F7">
        <w:rPr>
          <w:lang w:val="en-US"/>
        </w:rPr>
        <w:t>and those that are adversely impacted by foreign subsidies</w:t>
      </w:r>
      <w:r>
        <w:rPr>
          <w:lang w:val="en-US"/>
        </w:rPr>
        <w:t xml:space="preserve"> and high energy prices</w:t>
      </w:r>
      <w:r w:rsidRPr="00F166F7">
        <w:rPr>
          <w:lang w:val="en-US"/>
        </w:rPr>
        <w:t xml:space="preserve">. The level playing field in the Single Market should be safeguarded. The European Council further calls for EU instruments, such as the </w:t>
      </w:r>
      <w:r w:rsidRPr="007A0CC3">
        <w:rPr>
          <w:lang w:eastAsia="en-GB"/>
        </w:rPr>
        <w:t>Important Projects of Common European Interest (IPCEIs</w:t>
      </w:r>
      <w:r w:rsidRPr="000C5981">
        <w:rPr>
          <w:lang w:eastAsia="en-GB"/>
        </w:rPr>
        <w:t>), to be reinforced</w:t>
      </w:r>
      <w:r w:rsidRPr="007A0CC3">
        <w:rPr>
          <w:lang w:eastAsia="en-GB"/>
        </w:rPr>
        <w:t xml:space="preserve"> by increasing transparency and streamlining procedures, notably by </w:t>
      </w:r>
      <w:r w:rsidRPr="00F166F7">
        <w:rPr>
          <w:lang w:val="en-US"/>
        </w:rPr>
        <w:t>shortening the design and assessment phases.</w:t>
      </w:r>
      <w:r>
        <w:rPr>
          <w:lang w:val="en-US"/>
        </w:rPr>
        <w:t xml:space="preserve"> </w:t>
      </w:r>
      <w:r w:rsidRPr="00F166F7">
        <w:rPr>
          <w:i/>
          <w:iCs/>
          <w:lang w:val="en-US"/>
        </w:rPr>
        <w:t>(To be completed based on Com</w:t>
      </w:r>
      <w:r>
        <w:rPr>
          <w:i/>
          <w:iCs/>
          <w:lang w:val="en-US"/>
        </w:rPr>
        <w:t>mission</w:t>
      </w:r>
      <w:r w:rsidRPr="00F166F7">
        <w:rPr>
          <w:i/>
          <w:iCs/>
          <w:lang w:val="en-US"/>
        </w:rPr>
        <w:t xml:space="preserve"> </w:t>
      </w:r>
      <w:r w:rsidR="00BC3B72">
        <w:rPr>
          <w:i/>
          <w:iCs/>
          <w:lang w:val="en-US"/>
        </w:rPr>
        <w:t>contribution</w:t>
      </w:r>
      <w:r>
        <w:rPr>
          <w:i/>
          <w:iCs/>
          <w:lang w:val="en-US"/>
        </w:rPr>
        <w:t>)</w:t>
      </w:r>
    </w:p>
    <w:p w14:paraId="47817C6A" w14:textId="490224D3" w:rsidR="00F166F7" w:rsidRPr="002A35F9" w:rsidRDefault="00C34E35" w:rsidP="002A35F9">
      <w:pPr>
        <w:pStyle w:val="Pointabc2"/>
        <w:rPr>
          <w:lang w:val="en-US"/>
        </w:rPr>
      </w:pPr>
      <w:r w:rsidRPr="007A0CC3">
        <w:rPr>
          <w:lang w:val="en-US"/>
        </w:rPr>
        <w:t xml:space="preserve">Second, flexibility </w:t>
      </w:r>
      <w:r w:rsidR="00CF3910" w:rsidRPr="007A0CC3">
        <w:rPr>
          <w:lang w:val="en-US"/>
        </w:rPr>
        <w:t xml:space="preserve">in the </w:t>
      </w:r>
      <w:r w:rsidR="00F8724E">
        <w:rPr>
          <w:lang w:val="en-US"/>
        </w:rPr>
        <w:t>deployment</w:t>
      </w:r>
      <w:r w:rsidR="00F8724E" w:rsidRPr="007A0CC3">
        <w:rPr>
          <w:lang w:val="en-US"/>
        </w:rPr>
        <w:t xml:space="preserve"> </w:t>
      </w:r>
      <w:r w:rsidR="00CF3910" w:rsidRPr="007A0CC3">
        <w:rPr>
          <w:lang w:val="en-US"/>
        </w:rPr>
        <w:t>of existing EU funds: the European Council invites the Commission</w:t>
      </w:r>
      <w:r w:rsidR="00826E05" w:rsidRPr="007A0CC3">
        <w:rPr>
          <w:lang w:val="en-US"/>
        </w:rPr>
        <w:t xml:space="preserve"> and the Council</w:t>
      </w:r>
      <w:r w:rsidR="00CF3910" w:rsidRPr="007A0CC3">
        <w:rPr>
          <w:lang w:val="en-US"/>
        </w:rPr>
        <w:t xml:space="preserve"> to</w:t>
      </w:r>
      <w:r w:rsidR="00826E05" w:rsidRPr="007A0CC3">
        <w:rPr>
          <w:lang w:val="en-US"/>
        </w:rPr>
        <w:t xml:space="preserve"> take work forward</w:t>
      </w:r>
      <w:r w:rsidR="00CF3910" w:rsidRPr="007A0CC3">
        <w:rPr>
          <w:lang w:val="en-US"/>
        </w:rPr>
        <w:t xml:space="preserve"> </w:t>
      </w:r>
      <w:r w:rsidR="00826E05" w:rsidRPr="007A0CC3">
        <w:rPr>
          <w:lang w:val="en-US"/>
        </w:rPr>
        <w:t xml:space="preserve">to </w:t>
      </w:r>
      <w:r w:rsidR="00CF3910" w:rsidRPr="007A0CC3">
        <w:rPr>
          <w:lang w:val="en-US"/>
        </w:rPr>
        <w:t xml:space="preserve">ensure full </w:t>
      </w:r>
      <w:r w:rsidR="007A1DFE" w:rsidRPr="007A0CC3">
        <w:rPr>
          <w:lang w:val="en-US"/>
        </w:rPr>
        <w:t>mobilisation</w:t>
      </w:r>
      <w:r w:rsidR="00CF3910" w:rsidRPr="007A0CC3">
        <w:rPr>
          <w:lang w:val="en-US"/>
        </w:rPr>
        <w:t xml:space="preserve"> of available funding and existing financial instruments, </w:t>
      </w:r>
      <w:r w:rsidR="0059218E" w:rsidRPr="007A0CC3">
        <w:rPr>
          <w:lang w:val="en-US"/>
        </w:rPr>
        <w:t xml:space="preserve">so as </w:t>
      </w:r>
      <w:r w:rsidR="007A1DFE" w:rsidRPr="007A0CC3">
        <w:rPr>
          <w:lang w:val="en-US"/>
        </w:rPr>
        <w:t xml:space="preserve">to provide </w:t>
      </w:r>
      <w:r w:rsidR="0059218E" w:rsidRPr="007A0CC3">
        <w:rPr>
          <w:lang w:val="en-US"/>
        </w:rPr>
        <w:t>timely</w:t>
      </w:r>
      <w:r w:rsidR="007A1DFE" w:rsidRPr="007A0CC3">
        <w:rPr>
          <w:lang w:val="en-US"/>
        </w:rPr>
        <w:t xml:space="preserve"> and targeted support in strategic areas</w:t>
      </w:r>
      <w:r w:rsidR="00CF3910" w:rsidRPr="007A0CC3">
        <w:rPr>
          <w:lang w:val="en-US"/>
        </w:rPr>
        <w:t>.</w:t>
      </w:r>
      <w:r w:rsidR="00826E05" w:rsidRPr="007A0CC3">
        <w:rPr>
          <w:lang w:val="en-US"/>
        </w:rPr>
        <w:t xml:space="preserve"> </w:t>
      </w:r>
      <w:r w:rsidR="00826E05" w:rsidRPr="00F166F7">
        <w:rPr>
          <w:i/>
          <w:iCs/>
          <w:lang w:val="en-US"/>
        </w:rPr>
        <w:t>(To be completed based on Com</w:t>
      </w:r>
      <w:r w:rsidR="00F166F7">
        <w:rPr>
          <w:i/>
          <w:iCs/>
          <w:lang w:val="en-US"/>
        </w:rPr>
        <w:t>mission</w:t>
      </w:r>
      <w:r w:rsidR="00826E05" w:rsidRPr="00F166F7">
        <w:rPr>
          <w:i/>
          <w:iCs/>
          <w:lang w:val="en-US"/>
        </w:rPr>
        <w:t xml:space="preserve"> </w:t>
      </w:r>
      <w:r w:rsidR="00BC3B72">
        <w:rPr>
          <w:i/>
          <w:iCs/>
          <w:lang w:val="en-US"/>
        </w:rPr>
        <w:t>contribution</w:t>
      </w:r>
      <w:r w:rsidR="00826E05" w:rsidRPr="00F166F7">
        <w:rPr>
          <w:i/>
          <w:iCs/>
          <w:lang w:val="en-US"/>
        </w:rPr>
        <w:t>)</w:t>
      </w:r>
    </w:p>
    <w:p w14:paraId="64A3D1BF" w14:textId="399A5E61" w:rsidR="002A35F9" w:rsidRPr="002A35F9" w:rsidRDefault="002A35F9" w:rsidP="002A35F9">
      <w:pPr>
        <w:pStyle w:val="Pointabc2"/>
        <w:rPr>
          <w:rFonts w:cstheme="minorBidi"/>
          <w:lang w:val="en-US"/>
        </w:rPr>
      </w:pPr>
      <w:r w:rsidRPr="002A35F9">
        <w:rPr>
          <w:lang w:val="en-US"/>
        </w:rPr>
        <w:br w:type="page"/>
      </w:r>
      <w:r w:rsidR="00CF3910" w:rsidRPr="002A35F9">
        <w:rPr>
          <w:lang w:val="en-US"/>
        </w:rPr>
        <w:t>Third, solidarity</w:t>
      </w:r>
      <w:r w:rsidR="0059218E" w:rsidRPr="002A35F9">
        <w:rPr>
          <w:lang w:val="en-US"/>
        </w:rPr>
        <w:t xml:space="preserve">: even access to financial means </w:t>
      </w:r>
      <w:r w:rsidR="00F675AD" w:rsidRPr="002A35F9">
        <w:rPr>
          <w:lang w:val="en-US"/>
        </w:rPr>
        <w:t>is instrumental</w:t>
      </w:r>
      <w:r w:rsidR="0059218E" w:rsidRPr="002A35F9">
        <w:rPr>
          <w:lang w:val="en-US"/>
        </w:rPr>
        <w:t xml:space="preserve"> </w:t>
      </w:r>
      <w:r w:rsidR="00F675AD" w:rsidRPr="002A35F9">
        <w:rPr>
          <w:lang w:val="en-US"/>
        </w:rPr>
        <w:t xml:space="preserve">to </w:t>
      </w:r>
      <w:r w:rsidR="0059218E" w:rsidRPr="002A35F9">
        <w:rPr>
          <w:lang w:val="en-US"/>
        </w:rPr>
        <w:t xml:space="preserve">a fully effective EU policy response. </w:t>
      </w:r>
      <w:r w:rsidR="00F675AD" w:rsidRPr="002A35F9">
        <w:rPr>
          <w:lang w:val="en-US"/>
        </w:rPr>
        <w:t xml:space="preserve">To this </w:t>
      </w:r>
      <w:r w:rsidR="00AA4EEE" w:rsidRPr="002A35F9">
        <w:rPr>
          <w:lang w:val="en-US"/>
        </w:rPr>
        <w:t xml:space="preserve">end </w:t>
      </w:r>
      <w:r w:rsidR="00F675AD" w:rsidRPr="002A35F9">
        <w:rPr>
          <w:lang w:val="en-US"/>
        </w:rPr>
        <w:t xml:space="preserve">the European Council invites the Commission </w:t>
      </w:r>
      <w:r w:rsidR="00826E05" w:rsidRPr="002A35F9">
        <w:rPr>
          <w:lang w:val="en-US"/>
        </w:rPr>
        <w:t>and the Council to take work forward</w:t>
      </w:r>
      <w:r w:rsidR="00F675AD" w:rsidRPr="002A35F9">
        <w:rPr>
          <w:lang w:val="en-US"/>
        </w:rPr>
        <w:t xml:space="preserve"> building</w:t>
      </w:r>
      <w:r w:rsidR="00892959" w:rsidRPr="002A35F9">
        <w:rPr>
          <w:lang w:val="en-US"/>
        </w:rPr>
        <w:t xml:space="preserve"> notably</w:t>
      </w:r>
      <w:r w:rsidR="00F675AD" w:rsidRPr="002A35F9">
        <w:rPr>
          <w:lang w:val="en-US"/>
        </w:rPr>
        <w:t xml:space="preserve"> on the success of the SURE program</w:t>
      </w:r>
      <w:r w:rsidR="00BC6BD9" w:rsidRPr="002A35F9">
        <w:rPr>
          <w:lang w:val="en-US"/>
        </w:rPr>
        <w:t>me</w:t>
      </w:r>
      <w:r w:rsidR="00F675AD" w:rsidRPr="002A35F9">
        <w:rPr>
          <w:lang w:val="en-US"/>
        </w:rPr>
        <w:t xml:space="preserve">. </w:t>
      </w:r>
      <w:r w:rsidR="00826E05" w:rsidRPr="002A35F9">
        <w:rPr>
          <w:i/>
          <w:iCs/>
          <w:lang w:val="en-US"/>
        </w:rPr>
        <w:t>(To be completed based on Com</w:t>
      </w:r>
      <w:r w:rsidR="00F166F7" w:rsidRPr="002A35F9">
        <w:rPr>
          <w:i/>
          <w:iCs/>
          <w:lang w:val="en-US"/>
        </w:rPr>
        <w:t>mission</w:t>
      </w:r>
      <w:r w:rsidR="00826E05" w:rsidRPr="002A35F9">
        <w:rPr>
          <w:i/>
          <w:iCs/>
          <w:lang w:val="en-US"/>
        </w:rPr>
        <w:t xml:space="preserve"> </w:t>
      </w:r>
      <w:r w:rsidR="00BC3B72">
        <w:rPr>
          <w:i/>
          <w:iCs/>
          <w:lang w:val="en-US"/>
        </w:rPr>
        <w:t>contribution</w:t>
      </w:r>
      <w:r w:rsidR="00826E05" w:rsidRPr="002A35F9">
        <w:rPr>
          <w:i/>
          <w:iCs/>
          <w:lang w:val="en-US"/>
        </w:rPr>
        <w:t>)</w:t>
      </w:r>
    </w:p>
    <w:p w14:paraId="6B0FBD9D" w14:textId="7035CAAF" w:rsidR="00F675AD" w:rsidRPr="007A0CC3" w:rsidRDefault="008B0998" w:rsidP="002A35F9">
      <w:pPr>
        <w:pStyle w:val="Pointabc2"/>
        <w:rPr>
          <w:lang w:val="en-US"/>
        </w:rPr>
      </w:pPr>
      <w:r w:rsidRPr="007A0CC3">
        <w:rPr>
          <w:lang w:val="en-US"/>
        </w:rPr>
        <w:t xml:space="preserve">Fourth, </w:t>
      </w:r>
      <w:r w:rsidRPr="002A35F9">
        <w:t>investment</w:t>
      </w:r>
      <w:r w:rsidRPr="007A0CC3">
        <w:rPr>
          <w:lang w:val="en-US"/>
        </w:rPr>
        <w:t>, both private and public, to close investment gap</w:t>
      </w:r>
      <w:r w:rsidR="0089079E" w:rsidRPr="007A0CC3">
        <w:rPr>
          <w:lang w:val="en-US"/>
        </w:rPr>
        <w:t>s that undermine</w:t>
      </w:r>
      <w:r w:rsidRPr="007A0CC3">
        <w:rPr>
          <w:lang w:val="en-US"/>
        </w:rPr>
        <w:t xml:space="preserve"> growth</w:t>
      </w:r>
      <w:r w:rsidR="00F460B2">
        <w:rPr>
          <w:lang w:val="en-US"/>
        </w:rPr>
        <w:t>:</w:t>
      </w:r>
      <w:r w:rsidRPr="007A0CC3">
        <w:rPr>
          <w:lang w:val="en-US"/>
        </w:rPr>
        <w:t xml:space="preserve"> </w:t>
      </w:r>
      <w:r w:rsidR="00F460B2">
        <w:rPr>
          <w:lang w:val="en-US"/>
        </w:rPr>
        <w:t>t</w:t>
      </w:r>
      <w:r w:rsidRPr="007A0CC3">
        <w:rPr>
          <w:lang w:val="en-US"/>
        </w:rPr>
        <w:t xml:space="preserve">he European Council looks forward to the </w:t>
      </w:r>
      <w:r w:rsidR="007013E6">
        <w:rPr>
          <w:lang w:val="en-US"/>
        </w:rPr>
        <w:t xml:space="preserve">swift </w:t>
      </w:r>
      <w:r w:rsidRPr="007A0CC3">
        <w:rPr>
          <w:lang w:val="en-US"/>
        </w:rPr>
        <w:t>Commission proposal for a European Sovereignty Fund to support investment in strategic areas</w:t>
      </w:r>
      <w:r w:rsidR="006D6DAB" w:rsidRPr="007A0CC3">
        <w:rPr>
          <w:lang w:val="en-US"/>
        </w:rPr>
        <w:t>, exploiting in full the potential of the European Investment Bank.</w:t>
      </w:r>
    </w:p>
    <w:p w14:paraId="755E6382" w14:textId="47D64EE5" w:rsidR="00F460B2" w:rsidRPr="002A35F9" w:rsidRDefault="00F460B2" w:rsidP="002A35F9">
      <w:pPr>
        <w:pStyle w:val="Point1231"/>
        <w:rPr>
          <w:rFonts w:cstheme="minorBidi"/>
          <w:lang w:val="en-US"/>
        </w:rPr>
      </w:pPr>
      <w:r>
        <w:rPr>
          <w:lang w:val="en-US"/>
        </w:rPr>
        <w:t>A</w:t>
      </w:r>
      <w:r w:rsidRPr="007A0CC3">
        <w:rPr>
          <w:lang w:val="en-US"/>
        </w:rPr>
        <w:t xml:space="preserve"> fully developed and integrated European capital market is </w:t>
      </w:r>
      <w:r w:rsidRPr="000C5981">
        <w:rPr>
          <w:lang w:val="en-US"/>
        </w:rPr>
        <w:t>crucial</w:t>
      </w:r>
      <w:r w:rsidRPr="007A0CC3">
        <w:rPr>
          <w:lang w:val="en-US"/>
        </w:rPr>
        <w:t xml:space="preserve"> for Europe to remain a continent of production and innovation.</w:t>
      </w:r>
    </w:p>
    <w:p w14:paraId="7A6769E5" w14:textId="411626E2" w:rsidR="00F460B2" w:rsidRPr="002A35F9" w:rsidRDefault="003D57BD" w:rsidP="002A35F9">
      <w:pPr>
        <w:pStyle w:val="Point1231"/>
        <w:rPr>
          <w:rFonts w:cstheme="minorBidi"/>
          <w:lang w:val="en-US"/>
        </w:rPr>
      </w:pPr>
      <w:r w:rsidRPr="007A0CC3">
        <w:rPr>
          <w:lang w:val="en-US"/>
        </w:rPr>
        <w:t>The European Council underscores the importance of improving the framework conditions for investment in the European Union. On the regulatory side, administrative procedures should be simplified, including to fast-track permitting for investment projects in new clean-tech production</w:t>
      </w:r>
      <w:r w:rsidR="00F631EB">
        <w:rPr>
          <w:lang w:val="en-US"/>
        </w:rPr>
        <w:t>,</w:t>
      </w:r>
      <w:r w:rsidRPr="007A0CC3">
        <w:rPr>
          <w:lang w:val="en-US"/>
        </w:rPr>
        <w:t xml:space="preserve"> and public procurement rules should be modernised to help foster greener industry.</w:t>
      </w:r>
    </w:p>
    <w:p w14:paraId="3FC1214B" w14:textId="28C073AB" w:rsidR="003D57BD" w:rsidRPr="007A0CC3" w:rsidRDefault="003D57BD" w:rsidP="002A35F9">
      <w:pPr>
        <w:pStyle w:val="Point1231"/>
        <w:rPr>
          <w:rFonts w:cstheme="minorBidi"/>
          <w:lang w:val="en-US"/>
        </w:rPr>
      </w:pPr>
      <w:r w:rsidRPr="007A0CC3">
        <w:rPr>
          <w:lang w:val="en-US"/>
        </w:rPr>
        <w:t>It is also important to further develop the skills that are required for the green and digital transitions</w:t>
      </w:r>
      <w:r w:rsidR="00F460B2">
        <w:rPr>
          <w:lang w:val="en-US"/>
        </w:rPr>
        <w:t xml:space="preserve"> by training, education, up- and reskilling to meet the labour shortages and transformation of jobs</w:t>
      </w:r>
      <w:r w:rsidRPr="007A0CC3">
        <w:rPr>
          <w:lang w:val="en-US"/>
        </w:rPr>
        <w:t xml:space="preserve">. </w:t>
      </w:r>
    </w:p>
    <w:p w14:paraId="7ADC25E3" w14:textId="10CF3C8E" w:rsidR="003D57BD" w:rsidRPr="002A35F9" w:rsidRDefault="003D57BD" w:rsidP="002A35F9">
      <w:pPr>
        <w:pStyle w:val="Point1231"/>
        <w:rPr>
          <w:rFonts w:cstheme="minorBidi"/>
          <w:lang w:val="en-US"/>
        </w:rPr>
      </w:pPr>
      <w:r w:rsidRPr="002A35F9">
        <w:rPr>
          <w:lang w:val="en-US"/>
        </w:rPr>
        <w:t>Pursuing</w:t>
      </w:r>
      <w:r w:rsidRPr="007A0CC3">
        <w:rPr>
          <w:rFonts w:cstheme="minorBidi"/>
          <w:lang w:val="en-US"/>
        </w:rPr>
        <w:t xml:space="preserve"> an ambitious and robust trade agenda and supporting the multilateral rules-based system</w:t>
      </w:r>
      <w:r w:rsidR="00066248" w:rsidRPr="007A0CC3">
        <w:rPr>
          <w:rFonts w:cstheme="minorBidi"/>
          <w:lang w:val="en-US"/>
        </w:rPr>
        <w:t xml:space="preserve"> will be key to strengthen</w:t>
      </w:r>
      <w:r w:rsidR="007013E6">
        <w:rPr>
          <w:rFonts w:cstheme="minorBidi"/>
          <w:lang w:val="en-US"/>
        </w:rPr>
        <w:t>ing</w:t>
      </w:r>
      <w:r w:rsidR="00066248" w:rsidRPr="007A0CC3">
        <w:rPr>
          <w:rFonts w:cstheme="minorBidi"/>
          <w:lang w:val="en-US"/>
        </w:rPr>
        <w:t xml:space="preserve"> Europe</w:t>
      </w:r>
      <w:r w:rsidR="007013E6">
        <w:rPr>
          <w:rFonts w:cstheme="minorBidi"/>
          <w:lang w:val="en-US"/>
        </w:rPr>
        <w:t>’s</w:t>
      </w:r>
      <w:r w:rsidR="00066248" w:rsidRPr="007A0CC3">
        <w:rPr>
          <w:rFonts w:cstheme="minorBidi"/>
          <w:lang w:val="en-US"/>
        </w:rPr>
        <w:t xml:space="preserve"> sovereignty and prosperity. To this end, open, </w:t>
      </w:r>
      <w:r w:rsidRPr="007A0CC3">
        <w:rPr>
          <w:rFonts w:cstheme="minorBidi"/>
          <w:lang w:val="en-US"/>
        </w:rPr>
        <w:t>fair</w:t>
      </w:r>
      <w:r w:rsidR="00066248" w:rsidRPr="007A0CC3">
        <w:rPr>
          <w:rFonts w:cstheme="minorBidi"/>
          <w:lang w:val="en-US"/>
        </w:rPr>
        <w:t xml:space="preserve"> and transparent Free Trade and Investment Agreements should</w:t>
      </w:r>
      <w:r w:rsidRPr="007A0CC3">
        <w:rPr>
          <w:rFonts w:cstheme="minorBidi"/>
          <w:lang w:val="en-US"/>
        </w:rPr>
        <w:t xml:space="preserve"> </w:t>
      </w:r>
      <w:r w:rsidR="00066248" w:rsidRPr="007A0CC3">
        <w:rPr>
          <w:rFonts w:cstheme="minorBidi"/>
          <w:lang w:val="en-US"/>
        </w:rPr>
        <w:t>ensure</w:t>
      </w:r>
      <w:r w:rsidR="007B199D" w:rsidRPr="007A0CC3">
        <w:rPr>
          <w:rFonts w:cstheme="minorBidi"/>
          <w:lang w:val="en-US"/>
        </w:rPr>
        <w:t xml:space="preserve"> a true level playing field, </w:t>
      </w:r>
      <w:r w:rsidR="003F1E04" w:rsidRPr="007A0CC3">
        <w:rPr>
          <w:rFonts w:cstheme="minorBidi"/>
          <w:lang w:val="en-US"/>
        </w:rPr>
        <w:t xml:space="preserve">allow </w:t>
      </w:r>
      <w:r w:rsidRPr="007A0CC3">
        <w:rPr>
          <w:rFonts w:cstheme="minorBidi"/>
          <w:lang w:val="en-US"/>
        </w:rPr>
        <w:t>resilient and reliable supply chains</w:t>
      </w:r>
      <w:r w:rsidR="007B199D" w:rsidRPr="007A0CC3">
        <w:rPr>
          <w:rFonts w:cstheme="minorBidi"/>
          <w:lang w:val="en-US"/>
        </w:rPr>
        <w:t xml:space="preserve"> to develop</w:t>
      </w:r>
      <w:r w:rsidRPr="007A0CC3">
        <w:rPr>
          <w:rFonts w:cstheme="minorBidi"/>
          <w:lang w:val="en-US"/>
        </w:rPr>
        <w:t xml:space="preserve"> and</w:t>
      </w:r>
      <w:r w:rsidR="007B199D" w:rsidRPr="007A0CC3">
        <w:rPr>
          <w:rFonts w:cstheme="minorBidi"/>
          <w:lang w:val="en-US"/>
        </w:rPr>
        <w:t xml:space="preserve"> the </w:t>
      </w:r>
      <w:r w:rsidR="00F631EB">
        <w:rPr>
          <w:rFonts w:cstheme="minorBidi"/>
          <w:lang w:val="en-US"/>
        </w:rPr>
        <w:t>European Union</w:t>
      </w:r>
      <w:r w:rsidR="007B199D" w:rsidRPr="007A0CC3">
        <w:rPr>
          <w:rFonts w:cstheme="minorBidi"/>
          <w:lang w:val="en-US"/>
        </w:rPr>
        <w:t xml:space="preserve"> to access </w:t>
      </w:r>
      <w:r w:rsidRPr="007A0CC3">
        <w:rPr>
          <w:rFonts w:cstheme="minorBidi"/>
          <w:lang w:val="en-US"/>
        </w:rPr>
        <w:t xml:space="preserve">new markets. Efforts to diversify supply chains should be stepped up, </w:t>
      </w:r>
      <w:r w:rsidR="00892959" w:rsidRPr="007A0CC3">
        <w:rPr>
          <w:rFonts w:cstheme="minorBidi"/>
          <w:lang w:val="en-US"/>
        </w:rPr>
        <w:t xml:space="preserve">notably </w:t>
      </w:r>
      <w:r w:rsidR="00783CEA" w:rsidRPr="000C5981">
        <w:rPr>
          <w:rFonts w:cstheme="minorBidi"/>
          <w:lang w:val="en-US"/>
        </w:rPr>
        <w:t>for</w:t>
      </w:r>
      <w:r w:rsidR="00783CEA" w:rsidRPr="007A0CC3">
        <w:rPr>
          <w:rFonts w:cstheme="minorBidi"/>
          <w:lang w:val="en-US"/>
        </w:rPr>
        <w:t xml:space="preserve"> </w:t>
      </w:r>
      <w:r w:rsidRPr="007A0CC3">
        <w:rPr>
          <w:rFonts w:cstheme="minorBidi"/>
          <w:lang w:val="en-US"/>
        </w:rPr>
        <w:t>critical raw materials. The European Union must also safeguard its interests when facing unfair practices, making use of trade defence instruments.</w:t>
      </w:r>
    </w:p>
    <w:p w14:paraId="3E404BC0" w14:textId="37B8F1A8" w:rsidR="008F43AB" w:rsidRPr="000C5981" w:rsidRDefault="000C5981" w:rsidP="000C5981">
      <w:pPr>
        <w:pStyle w:val="Point1231"/>
      </w:pPr>
      <w:r>
        <w:rPr>
          <w:lang w:val="en-US"/>
        </w:rPr>
        <w:br w:type="page"/>
      </w:r>
      <w:r w:rsidR="00C47CF8" w:rsidRPr="002A35F9">
        <w:rPr>
          <w:lang w:val="en-US"/>
        </w:rPr>
        <w:t>In</w:t>
      </w:r>
      <w:r w:rsidR="00C47CF8" w:rsidRPr="007A0CC3">
        <w:t xml:space="preserve"> parallel, </w:t>
      </w:r>
      <w:r w:rsidR="00AC0822">
        <w:t>as a longer term objective, it</w:t>
      </w:r>
      <w:r w:rsidR="008F43AB" w:rsidRPr="007A0CC3">
        <w:t xml:space="preserve"> is essential for the European Union </w:t>
      </w:r>
      <w:r w:rsidR="003D57BD" w:rsidRPr="007A0CC3">
        <w:t xml:space="preserve">to </w:t>
      </w:r>
      <w:r w:rsidR="008F43AB" w:rsidRPr="007A0CC3">
        <w:t>harness the full potential of the Single Market</w:t>
      </w:r>
      <w:r w:rsidR="009A60FA" w:rsidRPr="000C5981">
        <w:t>,</w:t>
      </w:r>
      <w:r w:rsidR="008F43AB" w:rsidRPr="007A0CC3">
        <w:t xml:space="preserve"> which has underpin</w:t>
      </w:r>
      <w:r w:rsidR="00981FC9" w:rsidRPr="007A0CC3">
        <w:t>n</w:t>
      </w:r>
      <w:r w:rsidR="008F43AB" w:rsidRPr="007A0CC3">
        <w:t>ed Europe’</w:t>
      </w:r>
      <w:r w:rsidR="005E25A9" w:rsidRPr="007A0CC3">
        <w:t>s</w:t>
      </w:r>
      <w:r w:rsidR="008F43AB" w:rsidRPr="007A0CC3">
        <w:t xml:space="preserve"> prosperity since its creation 30 years ago. </w:t>
      </w:r>
      <w:r w:rsidR="00892959" w:rsidRPr="007A0CC3">
        <w:t>Recalling its December 2022 conclusions</w:t>
      </w:r>
      <w:r w:rsidR="00E94B6B">
        <w:t>,</w:t>
      </w:r>
      <w:r w:rsidR="003956F8">
        <w:t xml:space="preserve"> </w:t>
      </w:r>
      <w:r w:rsidR="00066248" w:rsidRPr="007A0CC3">
        <w:t>notably its invitation to the Commission to present a strategy at EU level to boost c</w:t>
      </w:r>
      <w:r w:rsidR="003956F8">
        <w:t>ompetitiveness and productivity,</w:t>
      </w:r>
      <w:r w:rsidR="00066248" w:rsidRPr="007A0CC3">
        <w:t xml:space="preserve"> </w:t>
      </w:r>
      <w:r w:rsidR="00892959" w:rsidRPr="007A0CC3">
        <w:t>t</w:t>
      </w:r>
      <w:r w:rsidR="008F43AB" w:rsidRPr="007A0CC3">
        <w:t xml:space="preserve">he European Council will </w:t>
      </w:r>
      <w:r w:rsidR="00BC6BD9" w:rsidRPr="007A0CC3">
        <w:t>address</w:t>
      </w:r>
      <w:r w:rsidR="008F43AB" w:rsidRPr="007A0CC3">
        <w:t xml:space="preserve"> the issue of Europe’s long-term competitiveness</w:t>
      </w:r>
      <w:r w:rsidR="00981FC9" w:rsidRPr="007A0CC3">
        <w:t>,</w:t>
      </w:r>
      <w:r w:rsidR="008F43AB" w:rsidRPr="007A0CC3">
        <w:t xml:space="preserve"> </w:t>
      </w:r>
      <w:r w:rsidR="00981FC9" w:rsidRPr="007A0CC3">
        <w:t xml:space="preserve">trade </w:t>
      </w:r>
      <w:r w:rsidR="008F43AB" w:rsidRPr="007A0CC3">
        <w:t xml:space="preserve">and Single Market policy at its </w:t>
      </w:r>
      <w:r w:rsidR="009A60FA" w:rsidRPr="000C5981">
        <w:t>meeting on</w:t>
      </w:r>
      <w:r w:rsidR="009A60FA">
        <w:t xml:space="preserve"> </w:t>
      </w:r>
      <w:r w:rsidR="003D57BD" w:rsidRPr="007A0CC3">
        <w:t>23-24 March 2023</w:t>
      </w:r>
      <w:r w:rsidR="008F43AB" w:rsidRPr="007A0CC3">
        <w:t>.</w:t>
      </w:r>
    </w:p>
    <w:p w14:paraId="5D8E40F2" w14:textId="68B7FEC6" w:rsidR="00F132D1" w:rsidRPr="000C5981" w:rsidRDefault="00965EDB" w:rsidP="000C5981">
      <w:pPr>
        <w:pStyle w:val="HeadingIVX"/>
        <w:numPr>
          <w:ilvl w:val="0"/>
          <w:numId w:val="21"/>
        </w:numPr>
      </w:pPr>
      <w:r>
        <w:t>MIGRATION</w:t>
      </w:r>
    </w:p>
    <w:p w14:paraId="10F5C54A" w14:textId="0E150814" w:rsidR="000F4039" w:rsidRDefault="00A83BCB" w:rsidP="000C5981">
      <w:pPr>
        <w:pStyle w:val="Point1231"/>
      </w:pPr>
      <w:r>
        <w:t xml:space="preserve">The European Council discussed the migration situation </w:t>
      </w:r>
      <w:r w:rsidR="00847BD5">
        <w:t xml:space="preserve">and </w:t>
      </w:r>
      <w:r>
        <w:t>assessed the implementation of its past conclusions aiming to develop a comprehensive approach to migration which combines more effective control of EU external borders, increased external action and internal aspects, in line with EU principles and values.</w:t>
      </w:r>
    </w:p>
    <w:p w14:paraId="532A4A75" w14:textId="7188719D" w:rsidR="00847BD5" w:rsidRPr="005579C7" w:rsidRDefault="00847BD5" w:rsidP="000C5981">
      <w:pPr>
        <w:spacing w:before="0" w:after="0"/>
        <w:ind w:left="1134"/>
        <w:contextualSpacing/>
        <w:rPr>
          <w:b/>
          <w:bCs/>
          <w:i/>
          <w:iCs/>
        </w:rPr>
      </w:pPr>
      <w:r w:rsidRPr="005579C7">
        <w:rPr>
          <w:b/>
          <w:bCs/>
          <w:i/>
          <w:iCs/>
        </w:rPr>
        <w:t>Control of EU external borders</w:t>
      </w:r>
    </w:p>
    <w:p w14:paraId="4EC1F78A" w14:textId="5A3FAEF6" w:rsidR="005579C7" w:rsidRDefault="00F132D1" w:rsidP="000C5981">
      <w:pPr>
        <w:pStyle w:val="Point1231"/>
      </w:pPr>
      <w:r w:rsidRPr="00423B3B">
        <w:t xml:space="preserve">The European Union remains determined to ensure effective control of its external borders. </w:t>
      </w:r>
      <w:r w:rsidR="00396616">
        <w:t>The European Council</w:t>
      </w:r>
      <w:r w:rsidR="00846164">
        <w:t xml:space="preserve"> welcomes the efforts by Member States </w:t>
      </w:r>
      <w:r w:rsidR="00A83BCB">
        <w:t xml:space="preserve">in this respect </w:t>
      </w:r>
      <w:r w:rsidR="00846164">
        <w:t>and</w:t>
      </w:r>
      <w:r w:rsidR="00055947">
        <w:t>:</w:t>
      </w:r>
    </w:p>
    <w:p w14:paraId="3CB8A0D7" w14:textId="7FDFEF3F" w:rsidR="000F4039" w:rsidRDefault="00F132D1" w:rsidP="000C5981">
      <w:pPr>
        <w:pStyle w:val="Pointabc2"/>
      </w:pPr>
      <w:r w:rsidRPr="00423B3B">
        <w:t>affirms its</w:t>
      </w:r>
      <w:r w:rsidR="00396616">
        <w:t xml:space="preserve"> </w:t>
      </w:r>
      <w:r w:rsidR="004842C3">
        <w:t xml:space="preserve">full </w:t>
      </w:r>
      <w:r w:rsidRPr="00423B3B">
        <w:t xml:space="preserve">support for </w:t>
      </w:r>
      <w:r w:rsidR="00846164">
        <w:t xml:space="preserve">the </w:t>
      </w:r>
      <w:r w:rsidRPr="00423B3B">
        <w:t>European Border and Coast Guard Agency</w:t>
      </w:r>
      <w:r w:rsidR="00A83BCB">
        <w:t xml:space="preserve"> </w:t>
      </w:r>
      <w:r w:rsidR="005579C7">
        <w:t>(</w:t>
      </w:r>
      <w:r w:rsidR="00A83BCB">
        <w:t>Frontex</w:t>
      </w:r>
      <w:r w:rsidR="005579C7">
        <w:t>)</w:t>
      </w:r>
      <w:r w:rsidRPr="00423B3B">
        <w:t xml:space="preserve"> </w:t>
      </w:r>
      <w:r w:rsidR="004842C3">
        <w:t xml:space="preserve">in delivering on </w:t>
      </w:r>
      <w:r w:rsidR="00396616">
        <w:t xml:space="preserve">its </w:t>
      </w:r>
      <w:r w:rsidR="00846164">
        <w:t xml:space="preserve">core task, which is </w:t>
      </w:r>
      <w:r w:rsidR="00396616">
        <w:t xml:space="preserve">to </w:t>
      </w:r>
      <w:r w:rsidR="00846164">
        <w:t xml:space="preserve">help Member States </w:t>
      </w:r>
      <w:r w:rsidR="00396616">
        <w:t>protect the external borders</w:t>
      </w:r>
      <w:r w:rsidR="004842C3">
        <w:t>, fight cross-border crime and step up returns</w:t>
      </w:r>
      <w:r w:rsidR="00055947">
        <w:t>;</w:t>
      </w:r>
    </w:p>
    <w:p w14:paraId="5747F8F4" w14:textId="298E01AB" w:rsidR="000F4039" w:rsidRDefault="00396616" w:rsidP="000C5981">
      <w:pPr>
        <w:pStyle w:val="Pointabc2"/>
      </w:pPr>
      <w:r>
        <w:t xml:space="preserve">looks forward to the </w:t>
      </w:r>
      <w:r w:rsidRPr="00396616">
        <w:t>Entry</w:t>
      </w:r>
      <w:r w:rsidR="009A60FA" w:rsidRPr="000C5981">
        <w:t>/</w:t>
      </w:r>
      <w:r w:rsidRPr="00396616">
        <w:t xml:space="preserve">Exit System </w:t>
      </w:r>
      <w:r>
        <w:t>and the E</w:t>
      </w:r>
      <w:r w:rsidRPr="00396616">
        <w:t>uropean Travel Information and Authorisation System</w:t>
      </w:r>
      <w:r w:rsidR="004842C3">
        <w:t xml:space="preserve"> becoming operational in the coming months</w:t>
      </w:r>
      <w:r w:rsidR="00055947">
        <w:t>;</w:t>
      </w:r>
    </w:p>
    <w:p w14:paraId="1A275FDD" w14:textId="5270F608" w:rsidR="00F132D1" w:rsidRDefault="00055947" w:rsidP="000C5981">
      <w:pPr>
        <w:pStyle w:val="Pointabc2"/>
      </w:pPr>
      <w:r w:rsidRPr="00423B3B">
        <w:t>calls for the rapid conclusion of negotiations o</w:t>
      </w:r>
      <w:r w:rsidR="009A60FA" w:rsidRPr="000C5981">
        <w:t>n</w:t>
      </w:r>
      <w:r w:rsidRPr="00423B3B">
        <w:t xml:space="preserve"> new and revised Status Agreements </w:t>
      </w:r>
      <w:r w:rsidR="0032223F">
        <w:t xml:space="preserve">between </w:t>
      </w:r>
      <w:r w:rsidR="00155D42">
        <w:t xml:space="preserve">Frontex </w:t>
      </w:r>
      <w:r w:rsidR="0032223F">
        <w:t xml:space="preserve">and </w:t>
      </w:r>
      <w:r w:rsidRPr="00423B3B">
        <w:t>third countries</w:t>
      </w:r>
      <w:r w:rsidR="00155D42">
        <w:t xml:space="preserve"> as part of the e</w:t>
      </w:r>
      <w:r w:rsidR="00155D42" w:rsidRPr="00155D42">
        <w:t>fforts to</w:t>
      </w:r>
      <w:r w:rsidR="00155D42" w:rsidRPr="005579C7">
        <w:rPr>
          <w:szCs w:val="24"/>
        </w:rPr>
        <w:t xml:space="preserve"> stre</w:t>
      </w:r>
      <w:r w:rsidR="00D80F80">
        <w:rPr>
          <w:szCs w:val="24"/>
        </w:rPr>
        <w:t>ngthen cooperation on migration</w:t>
      </w:r>
      <w:r w:rsidR="00155D42" w:rsidRPr="005579C7">
        <w:rPr>
          <w:szCs w:val="24"/>
        </w:rPr>
        <w:t>.</w:t>
      </w:r>
    </w:p>
    <w:p w14:paraId="73956D2F" w14:textId="7798D5E2" w:rsidR="00847BD5" w:rsidRPr="005579C7" w:rsidRDefault="000C5981" w:rsidP="000C5981">
      <w:pPr>
        <w:spacing w:before="0" w:after="0"/>
        <w:ind w:left="1134"/>
        <w:contextualSpacing/>
        <w:rPr>
          <w:b/>
          <w:bCs/>
          <w:i/>
          <w:iCs/>
        </w:rPr>
      </w:pPr>
      <w:r>
        <w:rPr>
          <w:b/>
          <w:bCs/>
          <w:i/>
          <w:iCs/>
        </w:rPr>
        <w:br w:type="page"/>
      </w:r>
      <w:r w:rsidR="00847BD5" w:rsidRPr="005579C7">
        <w:rPr>
          <w:b/>
          <w:bCs/>
          <w:i/>
          <w:iCs/>
        </w:rPr>
        <w:t>Increased external action</w:t>
      </w:r>
    </w:p>
    <w:p w14:paraId="76375D82" w14:textId="7952C9D5" w:rsidR="00B91CBC" w:rsidRDefault="00A83BCB" w:rsidP="000C5981">
      <w:pPr>
        <w:pStyle w:val="Point1231"/>
      </w:pPr>
      <w:r>
        <w:t xml:space="preserve">To prevent loss of life and reduce pressure on EU borders, the European Union will enhance cooperation </w:t>
      </w:r>
      <w:r w:rsidR="00396616">
        <w:t xml:space="preserve">with </w:t>
      </w:r>
      <w:r w:rsidR="0013554C">
        <w:t xml:space="preserve">countries </w:t>
      </w:r>
      <w:r w:rsidR="00F132D1" w:rsidRPr="00423B3B">
        <w:t>of origin and transit</w:t>
      </w:r>
      <w:r>
        <w:t xml:space="preserve"> through mutually beneficial partnerships</w:t>
      </w:r>
      <w:r w:rsidR="00F132D1" w:rsidRPr="00423B3B">
        <w:t xml:space="preserve">. </w:t>
      </w:r>
      <w:r w:rsidR="00AD1EE4">
        <w:t xml:space="preserve">The existing action plans for the Western Balkans and the Central Mediterranean should be implemented, and action plans for the Western and Eastern Mediterranean should be presented by the Commission </w:t>
      </w:r>
      <w:r w:rsidR="007B5399">
        <w:t>[</w:t>
      </w:r>
      <w:r w:rsidR="00AD1EE4">
        <w:t>by the end of February 2023</w:t>
      </w:r>
      <w:r w:rsidR="007B5399">
        <w:t>]</w:t>
      </w:r>
      <w:r w:rsidR="00AD1EE4">
        <w:t xml:space="preserve">. </w:t>
      </w:r>
      <w:r w:rsidR="004842C3">
        <w:t>EU and Member States</w:t>
      </w:r>
      <w:r>
        <w:t>’ engagement</w:t>
      </w:r>
      <w:r w:rsidR="00F132D1" w:rsidRPr="00423B3B">
        <w:t xml:space="preserve"> with countries of departure</w:t>
      </w:r>
      <w:r>
        <w:t xml:space="preserve"> and transit will continue,</w:t>
      </w:r>
      <w:r w:rsidR="00F277D0">
        <w:t xml:space="preserve"> </w:t>
      </w:r>
      <w:r w:rsidR="00F277D0" w:rsidRPr="00423B3B">
        <w:t>including through high-level contacts</w:t>
      </w:r>
      <w:r>
        <w:t>,</w:t>
      </w:r>
      <w:r w:rsidR="00F277D0" w:rsidRPr="00423B3B">
        <w:t xml:space="preserve"> </w:t>
      </w:r>
      <w:r w:rsidR="00F132D1" w:rsidRPr="00423B3B">
        <w:t>with the objective of reducing i</w:t>
      </w:r>
      <w:r>
        <w:t>rregular flows</w:t>
      </w:r>
      <w:r w:rsidR="00B66518">
        <w:t xml:space="preserve"> and breaking the business model of smugglers. To this end</w:t>
      </w:r>
      <w:r w:rsidR="00F132D1" w:rsidRPr="00423B3B">
        <w:t xml:space="preserve">, the best possible use </w:t>
      </w:r>
      <w:r w:rsidR="001F0935">
        <w:t xml:space="preserve">should be made </w:t>
      </w:r>
      <w:r w:rsidR="00F132D1" w:rsidRPr="00423B3B">
        <w:t xml:space="preserve">of </w:t>
      </w:r>
      <w:r w:rsidR="000F0C9D">
        <w:t>consultations</w:t>
      </w:r>
      <w:r w:rsidR="001F0935">
        <w:t xml:space="preserve"> in cooperation </w:t>
      </w:r>
      <w:r w:rsidR="001F0935" w:rsidRPr="000C5981">
        <w:t>for</w:t>
      </w:r>
      <w:r w:rsidR="009E23A3" w:rsidRPr="000C5981">
        <w:t>ums</w:t>
      </w:r>
      <w:r w:rsidR="001F0935">
        <w:t xml:space="preserve">, </w:t>
      </w:r>
      <w:r w:rsidR="00F132D1" w:rsidRPr="00423B3B">
        <w:t xml:space="preserve">the NDICI financial envelope, as well as funding under other relevant instruments. </w:t>
      </w:r>
      <w:r w:rsidR="00B91CBC">
        <w:t>The European Union will continue to support partners in addressing root causes of migration.</w:t>
      </w:r>
    </w:p>
    <w:p w14:paraId="74055182" w14:textId="5100CDEF" w:rsidR="00EF74CD" w:rsidRDefault="00B91CBC" w:rsidP="000C5981">
      <w:pPr>
        <w:pStyle w:val="Point1231"/>
      </w:pPr>
      <w:r>
        <w:t xml:space="preserve">Visa policy alignment by neighbouring countries is of urgent and crucial importance for migration management as well as for the overall good functioning and sustainability of the visa-free regimes </w:t>
      </w:r>
      <w:r w:rsidR="005047E5">
        <w:t xml:space="preserve">where relevant. </w:t>
      </w:r>
      <w:r w:rsidR="00921F8F" w:rsidRPr="00921F8F">
        <w:t>In this regard, the European Council emphasi</w:t>
      </w:r>
      <w:r w:rsidR="00921F8F">
        <w:t>s</w:t>
      </w:r>
      <w:r w:rsidR="00921F8F" w:rsidRPr="00921F8F">
        <w:t xml:space="preserve">es </w:t>
      </w:r>
      <w:r w:rsidR="0072325B">
        <w:t xml:space="preserve">that </w:t>
      </w:r>
      <w:r w:rsidR="00921F8F" w:rsidRPr="00921F8F">
        <w:t xml:space="preserve">the monitoring </w:t>
      </w:r>
      <w:r w:rsidR="0004291C">
        <w:t>of neighbouring countries’ visa policy</w:t>
      </w:r>
      <w:r w:rsidR="0072325B">
        <w:t xml:space="preserve"> should be strengthened</w:t>
      </w:r>
      <w:r w:rsidR="00921F8F">
        <w:t>.</w:t>
      </w:r>
      <w:r w:rsidR="00921F8F" w:rsidRPr="00921F8F">
        <w:t xml:space="preserve"> </w:t>
      </w:r>
      <w:r w:rsidR="0072325B">
        <w:t>T</w:t>
      </w:r>
      <w:r w:rsidR="005047E5">
        <w:t>he European Council welcomes</w:t>
      </w:r>
      <w:r w:rsidR="00A93E13">
        <w:t xml:space="preserve"> </w:t>
      </w:r>
      <w:r w:rsidR="00A93E13" w:rsidRPr="000C5981">
        <w:t>the</w:t>
      </w:r>
      <w:r w:rsidR="005047E5" w:rsidRPr="000C5981">
        <w:t xml:space="preserve"> progress</w:t>
      </w:r>
      <w:r w:rsidR="00A93E13" w:rsidRPr="000C5981">
        <w:t xml:space="preserve"> made</w:t>
      </w:r>
      <w:r w:rsidR="005047E5">
        <w:t xml:space="preserve"> in EU visa policy alignment by the</w:t>
      </w:r>
      <w:r>
        <w:t xml:space="preserve"> Western Balkans </w:t>
      </w:r>
      <w:r w:rsidR="005047E5">
        <w:t xml:space="preserve">partners </w:t>
      </w:r>
      <w:r>
        <w:t xml:space="preserve">and </w:t>
      </w:r>
      <w:r w:rsidR="005047E5">
        <w:t>calls for further swift steps. The E</w:t>
      </w:r>
      <w:r w:rsidR="0056548C">
        <w:t xml:space="preserve">uropean </w:t>
      </w:r>
      <w:r w:rsidR="005047E5">
        <w:t>U</w:t>
      </w:r>
      <w:r w:rsidR="0056548C">
        <w:t>nion</w:t>
      </w:r>
      <w:r w:rsidR="005047E5">
        <w:t xml:space="preserve"> reaffirms its readiness to deepen cooperation on migration</w:t>
      </w:r>
      <w:r w:rsidR="004E7F47">
        <w:t>, asylum,</w:t>
      </w:r>
      <w:r w:rsidR="0056548C">
        <w:t xml:space="preserve"> </w:t>
      </w:r>
      <w:r w:rsidR="008010EE">
        <w:t xml:space="preserve">border and return management </w:t>
      </w:r>
      <w:r w:rsidR="005047E5">
        <w:t>with the region, maximising the use of existing frameworks and available channels.</w:t>
      </w:r>
    </w:p>
    <w:p w14:paraId="0B14ED3A" w14:textId="26E92384" w:rsidR="00055947" w:rsidRPr="005579C7" w:rsidRDefault="000C5981" w:rsidP="000C5981">
      <w:pPr>
        <w:spacing w:before="0" w:after="0"/>
        <w:ind w:left="1134"/>
        <w:contextualSpacing/>
        <w:rPr>
          <w:b/>
          <w:bCs/>
          <w:i/>
          <w:iCs/>
        </w:rPr>
      </w:pPr>
      <w:r>
        <w:rPr>
          <w:b/>
          <w:bCs/>
          <w:i/>
          <w:iCs/>
        </w:rPr>
        <w:br w:type="page"/>
      </w:r>
      <w:r w:rsidR="00055947" w:rsidRPr="005579C7">
        <w:rPr>
          <w:b/>
          <w:bCs/>
          <w:i/>
          <w:iCs/>
        </w:rPr>
        <w:t>Enhancing cooperation on returns and readmission</w:t>
      </w:r>
    </w:p>
    <w:p w14:paraId="5F302C9D" w14:textId="21F337AE" w:rsidR="00EF74CD" w:rsidRDefault="00F132D1" w:rsidP="000C5981">
      <w:pPr>
        <w:pStyle w:val="Point1231"/>
      </w:pPr>
      <w:r w:rsidRPr="00423B3B">
        <w:t>The European Council recalls the importance of a unified and effective EU policy</w:t>
      </w:r>
      <w:r w:rsidR="00A83BCB">
        <w:t xml:space="preserve"> on return and readmission as well as </w:t>
      </w:r>
      <w:r w:rsidR="005047E5">
        <w:t xml:space="preserve">of an integrated approach to </w:t>
      </w:r>
      <w:r w:rsidR="00A83BCB">
        <w:t>reintegration</w:t>
      </w:r>
      <w:r w:rsidR="00836D05">
        <w:t>. Swift action is needed to ensure effective returns</w:t>
      </w:r>
      <w:r w:rsidR="00D80F80">
        <w:t xml:space="preserve"> from the European Union to countries of origin</w:t>
      </w:r>
      <w:r w:rsidR="00836D05">
        <w:t xml:space="preserve"> using as leverage </w:t>
      </w:r>
      <w:r w:rsidRPr="00423B3B">
        <w:t>all relevant EU policies, instruments and tools, including development, trade and visas</w:t>
      </w:r>
      <w:r w:rsidR="00A83BCB">
        <w:t xml:space="preserve"> as well as opportunities for legal migration, such as Talent Partnerships</w:t>
      </w:r>
      <w:r w:rsidRPr="00423B3B">
        <w:t>. In this regard, a ‘</w:t>
      </w:r>
      <w:r w:rsidR="00D6331A">
        <w:t>whole</w:t>
      </w:r>
      <w:r w:rsidRPr="00423B3B">
        <w:t>-of-government’ approach</w:t>
      </w:r>
      <w:r w:rsidR="001F0935">
        <w:t xml:space="preserve"> is needed </w:t>
      </w:r>
      <w:r w:rsidR="004E6EDA">
        <w:t xml:space="preserve">both </w:t>
      </w:r>
      <w:r w:rsidR="001F0935">
        <w:t xml:space="preserve">within Member States and </w:t>
      </w:r>
      <w:r w:rsidR="004E6EDA">
        <w:t xml:space="preserve">EU </w:t>
      </w:r>
      <w:r w:rsidR="001F0935">
        <w:t>institutions</w:t>
      </w:r>
      <w:r w:rsidRPr="00423B3B">
        <w:t>.</w:t>
      </w:r>
    </w:p>
    <w:p w14:paraId="562C7A52" w14:textId="77777777" w:rsidR="00055947" w:rsidRPr="005579C7" w:rsidRDefault="00055947" w:rsidP="000C5981">
      <w:pPr>
        <w:spacing w:before="0" w:after="0"/>
        <w:ind w:left="1134"/>
        <w:contextualSpacing/>
        <w:rPr>
          <w:b/>
          <w:bCs/>
          <w:i/>
          <w:iCs/>
        </w:rPr>
      </w:pPr>
      <w:r w:rsidRPr="005579C7">
        <w:rPr>
          <w:b/>
          <w:bCs/>
          <w:i/>
          <w:iCs/>
        </w:rPr>
        <w:t>Fighting migrant smuggling</w:t>
      </w:r>
    </w:p>
    <w:p w14:paraId="4A612BA9" w14:textId="1A9D5C86" w:rsidR="00A83BCB" w:rsidRDefault="00A83BCB" w:rsidP="000C5981">
      <w:pPr>
        <w:pStyle w:val="Point1231"/>
      </w:pPr>
      <w:r>
        <w:t xml:space="preserve">The European Council </w:t>
      </w:r>
      <w:r w:rsidR="008D17EE">
        <w:t xml:space="preserve">condemns </w:t>
      </w:r>
      <w:r>
        <w:t xml:space="preserve">attempts to instrumentalise migrants for political purposes. It calls on the Commission and the Council to take forward the work on relevant tools, including measures </w:t>
      </w:r>
      <w:r w:rsidR="00514A64">
        <w:t xml:space="preserve">against </w:t>
      </w:r>
      <w:r>
        <w:t>transport operators involved in migrant smuggling. Through strong cooperation with Europol</w:t>
      </w:r>
      <w:r w:rsidR="00514A64">
        <w:t xml:space="preserve">, </w:t>
      </w:r>
      <w:r w:rsidR="00636D14">
        <w:t xml:space="preserve">Frontex and Eurojust, </w:t>
      </w:r>
      <w:r w:rsidR="00514A64">
        <w:t>the</w:t>
      </w:r>
      <w:r>
        <w:t xml:space="preserve"> fight against trafficking of human beings </w:t>
      </w:r>
      <w:r w:rsidR="00E4110B" w:rsidRPr="000C5981">
        <w:t>will</w:t>
      </w:r>
      <w:r w:rsidR="00E4110B">
        <w:t xml:space="preserve"> </w:t>
      </w:r>
      <w:r>
        <w:t>be further reinforced.</w:t>
      </w:r>
    </w:p>
    <w:p w14:paraId="6754D9DB" w14:textId="70ACB37E" w:rsidR="005C304B" w:rsidRPr="005C304B" w:rsidRDefault="005C304B" w:rsidP="00867422">
      <w:pPr>
        <w:pStyle w:val="ListParagraph"/>
        <w:ind w:left="1134"/>
        <w:rPr>
          <w:b/>
          <w:bCs/>
          <w:i/>
          <w:iCs/>
        </w:rPr>
      </w:pPr>
      <w:r>
        <w:rPr>
          <w:b/>
          <w:bCs/>
          <w:i/>
          <w:iCs/>
        </w:rPr>
        <w:t>Data on migratory flows</w:t>
      </w:r>
    </w:p>
    <w:p w14:paraId="5DDF269C" w14:textId="6BCF70AB" w:rsidR="00F132D1" w:rsidRPr="000C5981" w:rsidRDefault="00F132D1" w:rsidP="000C5981">
      <w:pPr>
        <w:pStyle w:val="Point1231"/>
      </w:pPr>
      <w:r w:rsidRPr="00423B3B">
        <w:t>The European Council invites the Council and the Commission, with the support of relevant EU agencies, to enhance situational awareness and the availability of data on migratory flows, both into and within the E</w:t>
      </w:r>
      <w:r w:rsidR="00282015">
        <w:t xml:space="preserve">uropean </w:t>
      </w:r>
      <w:r w:rsidRPr="00423B3B">
        <w:t>U</w:t>
      </w:r>
      <w:r w:rsidR="00282015">
        <w:t>nion</w:t>
      </w:r>
      <w:r w:rsidRPr="00423B3B">
        <w:t xml:space="preserve">. It encourages Member State authorities to request the support of EU agencies </w:t>
      </w:r>
      <w:r w:rsidR="00A83BCB">
        <w:t xml:space="preserve">– including the European </w:t>
      </w:r>
      <w:r w:rsidR="00436E0F" w:rsidRPr="000C5981">
        <w:t>Union</w:t>
      </w:r>
      <w:r w:rsidR="00436E0F">
        <w:t xml:space="preserve"> </w:t>
      </w:r>
      <w:r w:rsidR="00A83BCB">
        <w:t xml:space="preserve">Agency </w:t>
      </w:r>
      <w:r w:rsidR="00436E0F" w:rsidRPr="000C5981">
        <w:t>for</w:t>
      </w:r>
      <w:r w:rsidR="00A83BCB">
        <w:t xml:space="preserve"> Asylum</w:t>
      </w:r>
      <w:r w:rsidR="00636D14">
        <w:t xml:space="preserve"> and Frontex</w:t>
      </w:r>
      <w:r w:rsidR="00A83BCB">
        <w:t xml:space="preserve"> </w:t>
      </w:r>
      <w:r w:rsidR="00F10A61">
        <w:t xml:space="preserve">– </w:t>
      </w:r>
      <w:r w:rsidRPr="00423B3B">
        <w:t>to ensure that all migrants entering the E</w:t>
      </w:r>
      <w:r w:rsidR="00282015">
        <w:t xml:space="preserve">uropean </w:t>
      </w:r>
      <w:r w:rsidRPr="00423B3B">
        <w:t>U</w:t>
      </w:r>
      <w:r w:rsidR="00282015">
        <w:t>nion</w:t>
      </w:r>
      <w:r w:rsidRPr="00423B3B">
        <w:t xml:space="preserve"> are properly registered.</w:t>
      </w:r>
    </w:p>
    <w:p w14:paraId="48BE5D3B" w14:textId="58089E51" w:rsidR="005C304B" w:rsidRPr="005C304B" w:rsidRDefault="005C304B" w:rsidP="000C5981">
      <w:pPr>
        <w:spacing w:before="0" w:after="0"/>
        <w:ind w:left="1134"/>
        <w:contextualSpacing/>
        <w:rPr>
          <w:b/>
          <w:bCs/>
          <w:i/>
          <w:iCs/>
        </w:rPr>
      </w:pPr>
      <w:r w:rsidRPr="005C304B">
        <w:rPr>
          <w:b/>
          <w:bCs/>
          <w:i/>
          <w:iCs/>
        </w:rPr>
        <w:t>Pact on Migration and Asylum</w:t>
      </w:r>
    </w:p>
    <w:p w14:paraId="274D6290" w14:textId="2ACACBD8" w:rsidR="00F132D1" w:rsidRPr="000C5981" w:rsidRDefault="00F132D1" w:rsidP="000C5981">
      <w:pPr>
        <w:pStyle w:val="Point1231"/>
      </w:pPr>
      <w:r w:rsidRPr="00423B3B">
        <w:t>In view of the progress achieved in 2022, the European Council calls on the</w:t>
      </w:r>
      <w:r w:rsidR="00836D05">
        <w:t xml:space="preserve"> EU</w:t>
      </w:r>
      <w:r w:rsidRPr="00423B3B">
        <w:t xml:space="preserve"> co-legislators </w:t>
      </w:r>
      <w:r w:rsidR="00EF74CD">
        <w:t xml:space="preserve">to continue </w:t>
      </w:r>
      <w:r w:rsidRPr="00423B3B">
        <w:t xml:space="preserve">work on the Pact on Migration and Asylum </w:t>
      </w:r>
      <w:r w:rsidR="00DC5685">
        <w:t xml:space="preserve">as </w:t>
      </w:r>
      <w:r w:rsidR="00436E0F" w:rsidRPr="000C5981">
        <w:t>provided for</w:t>
      </w:r>
      <w:r w:rsidR="00436E0F">
        <w:t xml:space="preserve"> </w:t>
      </w:r>
      <w:r w:rsidR="00DC5685">
        <w:t xml:space="preserve">in </w:t>
      </w:r>
      <w:r w:rsidRPr="00423B3B">
        <w:t>the</w:t>
      </w:r>
      <w:r w:rsidR="008B2AC0">
        <w:t xml:space="preserve"> </w:t>
      </w:r>
      <w:r w:rsidR="00436E0F" w:rsidRPr="000C5981">
        <w:t>J</w:t>
      </w:r>
      <w:r w:rsidR="008B2AC0">
        <w:t>oint</w:t>
      </w:r>
      <w:r w:rsidRPr="00423B3B">
        <w:t xml:space="preserve"> Roadmap</w:t>
      </w:r>
      <w:r w:rsidR="00836D05">
        <w:t xml:space="preserve"> agreed with the European Parliament in September 2022</w:t>
      </w:r>
      <w:r w:rsidRPr="00423B3B">
        <w:t>.</w:t>
      </w:r>
    </w:p>
    <w:p w14:paraId="5ECAF3D8" w14:textId="77777777" w:rsidR="00772954" w:rsidRPr="00B63CD8" w:rsidRDefault="00772954" w:rsidP="00B63CD8">
      <w:pPr>
        <w:pStyle w:val="FinalLine"/>
      </w:pPr>
    </w:p>
    <w:sectPr w:rsidR="00772954" w:rsidRPr="00B63CD8" w:rsidSect="006526D7">
      <w:headerReference w:type="default" r:id="rId15"/>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734C" w14:textId="77777777" w:rsidR="00230CD8" w:rsidRDefault="00230CD8" w:rsidP="001B675E">
      <w:pPr>
        <w:spacing w:before="0" w:after="0" w:line="240" w:lineRule="auto"/>
      </w:pPr>
      <w:r>
        <w:separator/>
      </w:r>
    </w:p>
  </w:endnote>
  <w:endnote w:type="continuationSeparator" w:id="0">
    <w:p w14:paraId="2732F571" w14:textId="77777777" w:rsidR="00230CD8" w:rsidRDefault="00230CD8" w:rsidP="001B675E">
      <w:pPr>
        <w:spacing w:before="0" w:after="0" w:line="240" w:lineRule="auto"/>
      </w:pPr>
      <w:r>
        <w:continuationSeparator/>
      </w:r>
    </w:p>
  </w:endnote>
  <w:endnote w:type="continuationNotice" w:id="1">
    <w:p w14:paraId="0CD13856" w14:textId="77777777" w:rsidR="00230CD8" w:rsidRDefault="00230C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CB05" w14:textId="77777777" w:rsidR="006526D7" w:rsidRPr="006526D7" w:rsidRDefault="006526D7" w:rsidP="00652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526D7" w:rsidRPr="00D94637" w14:paraId="3493E4E6" w14:textId="77777777" w:rsidTr="006526D7">
      <w:trPr>
        <w:jc w:val="center"/>
      </w:trPr>
      <w:tc>
        <w:tcPr>
          <w:tcW w:w="5000" w:type="pct"/>
          <w:gridSpan w:val="7"/>
          <w:shd w:val="clear" w:color="auto" w:fill="auto"/>
          <w:tcMar>
            <w:top w:w="57" w:type="dxa"/>
          </w:tcMar>
        </w:tcPr>
        <w:p w14:paraId="0CC31F49" w14:textId="77777777" w:rsidR="006526D7" w:rsidRPr="00D94637" w:rsidRDefault="006526D7" w:rsidP="00D94637">
          <w:pPr>
            <w:pStyle w:val="FooterText"/>
            <w:pBdr>
              <w:top w:val="single" w:sz="4" w:space="1" w:color="auto"/>
            </w:pBdr>
            <w:spacing w:before="200"/>
            <w:rPr>
              <w:sz w:val="2"/>
              <w:szCs w:val="2"/>
            </w:rPr>
          </w:pPr>
          <w:bookmarkStart w:id="1" w:name="FOOTER_STANDARD"/>
        </w:p>
      </w:tc>
    </w:tr>
    <w:tr w:rsidR="006526D7" w:rsidRPr="00B310DC" w14:paraId="7D0EC1B2" w14:textId="77777777" w:rsidTr="006526D7">
      <w:trPr>
        <w:jc w:val="center"/>
      </w:trPr>
      <w:tc>
        <w:tcPr>
          <w:tcW w:w="2500" w:type="pct"/>
          <w:gridSpan w:val="2"/>
          <w:shd w:val="clear" w:color="auto" w:fill="auto"/>
          <w:tcMar>
            <w:top w:w="0" w:type="dxa"/>
          </w:tcMar>
        </w:tcPr>
        <w:p w14:paraId="28C119EE" w14:textId="349C1F81" w:rsidR="006526D7" w:rsidRPr="00AD7BF2" w:rsidRDefault="006526D7" w:rsidP="004F54B2">
          <w:pPr>
            <w:pStyle w:val="FooterText"/>
          </w:pPr>
          <w:r>
            <w:t>5237/23</w:t>
          </w:r>
          <w:r w:rsidRPr="002511D8">
            <w:t xml:space="preserve"> </w:t>
          </w:r>
        </w:p>
      </w:tc>
      <w:tc>
        <w:tcPr>
          <w:tcW w:w="625" w:type="pct"/>
          <w:shd w:val="clear" w:color="auto" w:fill="auto"/>
          <w:tcMar>
            <w:top w:w="0" w:type="dxa"/>
          </w:tcMar>
        </w:tcPr>
        <w:p w14:paraId="130C9927" w14:textId="77777777" w:rsidR="006526D7" w:rsidRPr="00AD7BF2" w:rsidRDefault="006526D7" w:rsidP="00D94637">
          <w:pPr>
            <w:pStyle w:val="FooterText"/>
            <w:jc w:val="center"/>
          </w:pPr>
        </w:p>
      </w:tc>
      <w:tc>
        <w:tcPr>
          <w:tcW w:w="1286" w:type="pct"/>
          <w:gridSpan w:val="3"/>
          <w:shd w:val="clear" w:color="auto" w:fill="auto"/>
          <w:tcMar>
            <w:top w:w="0" w:type="dxa"/>
          </w:tcMar>
        </w:tcPr>
        <w:p w14:paraId="655C30E7" w14:textId="6E0AF1E2" w:rsidR="006526D7" w:rsidRPr="002511D8" w:rsidRDefault="006526D7" w:rsidP="00D94637">
          <w:pPr>
            <w:pStyle w:val="FooterText"/>
            <w:jc w:val="center"/>
          </w:pPr>
        </w:p>
      </w:tc>
      <w:tc>
        <w:tcPr>
          <w:tcW w:w="589" w:type="pct"/>
          <w:shd w:val="clear" w:color="auto" w:fill="auto"/>
          <w:tcMar>
            <w:top w:w="0" w:type="dxa"/>
          </w:tcMar>
        </w:tcPr>
        <w:p w14:paraId="1CCCEF8D" w14:textId="7E4D0244" w:rsidR="006526D7" w:rsidRPr="00B310DC" w:rsidRDefault="006526D7"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6526D7" w:rsidRPr="00D94637" w14:paraId="7BA7AA74" w14:textId="77777777" w:rsidTr="006526D7">
      <w:trPr>
        <w:jc w:val="center"/>
      </w:trPr>
      <w:tc>
        <w:tcPr>
          <w:tcW w:w="1774" w:type="pct"/>
          <w:shd w:val="clear" w:color="auto" w:fill="auto"/>
        </w:tcPr>
        <w:p w14:paraId="3A29C2D3" w14:textId="6F2421EA" w:rsidR="006526D7" w:rsidRPr="00AD7BF2" w:rsidRDefault="006526D7" w:rsidP="00D94637">
          <w:pPr>
            <w:pStyle w:val="FooterText"/>
            <w:spacing w:before="40"/>
          </w:pPr>
        </w:p>
      </w:tc>
      <w:tc>
        <w:tcPr>
          <w:tcW w:w="1455" w:type="pct"/>
          <w:gridSpan w:val="3"/>
          <w:shd w:val="clear" w:color="auto" w:fill="auto"/>
        </w:tcPr>
        <w:p w14:paraId="6F23E78D" w14:textId="6880E134" w:rsidR="006526D7" w:rsidRPr="00AD7BF2" w:rsidRDefault="006526D7" w:rsidP="00D204D6">
          <w:pPr>
            <w:pStyle w:val="FooterText"/>
            <w:spacing w:before="40"/>
            <w:jc w:val="center"/>
          </w:pPr>
          <w:r>
            <w:t>GIP</w:t>
          </w:r>
        </w:p>
      </w:tc>
      <w:tc>
        <w:tcPr>
          <w:tcW w:w="742" w:type="pct"/>
          <w:shd w:val="clear" w:color="auto" w:fill="auto"/>
        </w:tcPr>
        <w:p w14:paraId="4F76F054" w14:textId="0119D97C" w:rsidR="006526D7" w:rsidRPr="00D94637" w:rsidRDefault="006526D7" w:rsidP="002F0099">
          <w:pPr>
            <w:pStyle w:val="FooterText"/>
            <w:jc w:val="center"/>
            <w:rPr>
              <w:b/>
              <w:position w:val="-4"/>
              <w:sz w:val="36"/>
            </w:rPr>
          </w:pPr>
          <w:r>
            <w:rPr>
              <w:b/>
              <w:position w:val="-4"/>
              <w:sz w:val="36"/>
            </w:rPr>
            <w:t>LIMITE</w:t>
          </w:r>
        </w:p>
      </w:tc>
      <w:tc>
        <w:tcPr>
          <w:tcW w:w="1029" w:type="pct"/>
          <w:gridSpan w:val="2"/>
          <w:shd w:val="clear" w:color="auto" w:fill="auto"/>
        </w:tcPr>
        <w:p w14:paraId="20EE93C5" w14:textId="1CCB71D0" w:rsidR="006526D7" w:rsidRPr="000310C2" w:rsidRDefault="006526D7" w:rsidP="00D94637">
          <w:pPr>
            <w:pStyle w:val="FooterText"/>
            <w:jc w:val="right"/>
            <w:rPr>
              <w:spacing w:val="-20"/>
              <w:sz w:val="16"/>
            </w:rPr>
          </w:pPr>
          <w:r>
            <w:rPr>
              <w:b/>
              <w:spacing w:val="-20"/>
              <w:position w:val="-4"/>
              <w:sz w:val="36"/>
            </w:rPr>
            <w:t>EN</w:t>
          </w:r>
        </w:p>
      </w:tc>
    </w:tr>
    <w:bookmarkEnd w:id="1"/>
  </w:tbl>
  <w:p w14:paraId="757B3E33" w14:textId="77777777" w:rsidR="00B63CD8" w:rsidRPr="006526D7" w:rsidRDefault="00B63CD8" w:rsidP="006526D7">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526D7" w:rsidRPr="00D94637" w14:paraId="2D3CC281" w14:textId="77777777" w:rsidTr="006526D7">
      <w:trPr>
        <w:jc w:val="center"/>
      </w:trPr>
      <w:tc>
        <w:tcPr>
          <w:tcW w:w="5000" w:type="pct"/>
          <w:gridSpan w:val="7"/>
          <w:shd w:val="clear" w:color="auto" w:fill="auto"/>
          <w:tcMar>
            <w:top w:w="57" w:type="dxa"/>
          </w:tcMar>
        </w:tcPr>
        <w:p w14:paraId="1A3CE57E" w14:textId="77777777" w:rsidR="006526D7" w:rsidRPr="00D94637" w:rsidRDefault="006526D7" w:rsidP="00D94637">
          <w:pPr>
            <w:pStyle w:val="FooterText"/>
            <w:pBdr>
              <w:top w:val="single" w:sz="4" w:space="1" w:color="auto"/>
            </w:pBdr>
            <w:spacing w:before="200"/>
            <w:rPr>
              <w:sz w:val="2"/>
              <w:szCs w:val="2"/>
            </w:rPr>
          </w:pPr>
        </w:p>
      </w:tc>
    </w:tr>
    <w:tr w:rsidR="006526D7" w:rsidRPr="00B310DC" w14:paraId="3BBD6D02" w14:textId="77777777" w:rsidTr="006526D7">
      <w:trPr>
        <w:jc w:val="center"/>
      </w:trPr>
      <w:tc>
        <w:tcPr>
          <w:tcW w:w="2500" w:type="pct"/>
          <w:gridSpan w:val="2"/>
          <w:shd w:val="clear" w:color="auto" w:fill="auto"/>
          <w:tcMar>
            <w:top w:w="0" w:type="dxa"/>
          </w:tcMar>
        </w:tcPr>
        <w:p w14:paraId="0EFE9D64" w14:textId="513D83B3" w:rsidR="006526D7" w:rsidRPr="00AD7BF2" w:rsidRDefault="006526D7" w:rsidP="004F54B2">
          <w:pPr>
            <w:pStyle w:val="FooterText"/>
          </w:pPr>
          <w:r>
            <w:t>5237/23</w:t>
          </w:r>
          <w:r w:rsidRPr="002511D8">
            <w:t xml:space="preserve"> </w:t>
          </w:r>
        </w:p>
      </w:tc>
      <w:tc>
        <w:tcPr>
          <w:tcW w:w="625" w:type="pct"/>
          <w:shd w:val="clear" w:color="auto" w:fill="auto"/>
          <w:tcMar>
            <w:top w:w="0" w:type="dxa"/>
          </w:tcMar>
        </w:tcPr>
        <w:p w14:paraId="58E8C697" w14:textId="77777777" w:rsidR="006526D7" w:rsidRPr="00AD7BF2" w:rsidRDefault="006526D7" w:rsidP="00D94637">
          <w:pPr>
            <w:pStyle w:val="FooterText"/>
            <w:jc w:val="center"/>
          </w:pPr>
        </w:p>
      </w:tc>
      <w:tc>
        <w:tcPr>
          <w:tcW w:w="1286" w:type="pct"/>
          <w:gridSpan w:val="3"/>
          <w:shd w:val="clear" w:color="auto" w:fill="auto"/>
          <w:tcMar>
            <w:top w:w="0" w:type="dxa"/>
          </w:tcMar>
        </w:tcPr>
        <w:p w14:paraId="751770B5" w14:textId="2E464319" w:rsidR="006526D7" w:rsidRPr="002511D8" w:rsidRDefault="006526D7" w:rsidP="00D94637">
          <w:pPr>
            <w:pStyle w:val="FooterText"/>
            <w:jc w:val="center"/>
          </w:pPr>
        </w:p>
      </w:tc>
      <w:tc>
        <w:tcPr>
          <w:tcW w:w="589" w:type="pct"/>
          <w:shd w:val="clear" w:color="auto" w:fill="auto"/>
          <w:tcMar>
            <w:top w:w="0" w:type="dxa"/>
          </w:tcMar>
        </w:tcPr>
        <w:p w14:paraId="1F4BD880" w14:textId="731EDE90" w:rsidR="006526D7" w:rsidRPr="00B310DC" w:rsidRDefault="006526D7"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6526D7" w:rsidRPr="00D94637" w14:paraId="1F678573" w14:textId="77777777" w:rsidTr="006526D7">
      <w:trPr>
        <w:jc w:val="center"/>
      </w:trPr>
      <w:tc>
        <w:tcPr>
          <w:tcW w:w="1774" w:type="pct"/>
          <w:shd w:val="clear" w:color="auto" w:fill="auto"/>
        </w:tcPr>
        <w:p w14:paraId="6D0BBCA4" w14:textId="7DDD81AD" w:rsidR="006526D7" w:rsidRPr="00AD7BF2" w:rsidRDefault="006526D7" w:rsidP="00D94637">
          <w:pPr>
            <w:pStyle w:val="FooterText"/>
            <w:spacing w:before="40"/>
          </w:pPr>
        </w:p>
      </w:tc>
      <w:tc>
        <w:tcPr>
          <w:tcW w:w="1455" w:type="pct"/>
          <w:gridSpan w:val="3"/>
          <w:shd w:val="clear" w:color="auto" w:fill="auto"/>
        </w:tcPr>
        <w:p w14:paraId="7650D463" w14:textId="49BC6082" w:rsidR="006526D7" w:rsidRPr="00AD7BF2" w:rsidRDefault="006526D7" w:rsidP="00D204D6">
          <w:pPr>
            <w:pStyle w:val="FooterText"/>
            <w:spacing w:before="40"/>
            <w:jc w:val="center"/>
          </w:pPr>
          <w:r>
            <w:t>GIP</w:t>
          </w:r>
        </w:p>
      </w:tc>
      <w:tc>
        <w:tcPr>
          <w:tcW w:w="742" w:type="pct"/>
          <w:shd w:val="clear" w:color="auto" w:fill="auto"/>
        </w:tcPr>
        <w:p w14:paraId="15F0E110" w14:textId="690A163B" w:rsidR="006526D7" w:rsidRPr="00D94637" w:rsidRDefault="006526D7" w:rsidP="002F0099">
          <w:pPr>
            <w:pStyle w:val="FooterText"/>
            <w:jc w:val="center"/>
            <w:rPr>
              <w:b/>
              <w:position w:val="-4"/>
              <w:sz w:val="36"/>
            </w:rPr>
          </w:pPr>
          <w:r>
            <w:rPr>
              <w:b/>
              <w:position w:val="-4"/>
              <w:sz w:val="36"/>
            </w:rPr>
            <w:t>LIMITE</w:t>
          </w:r>
        </w:p>
      </w:tc>
      <w:tc>
        <w:tcPr>
          <w:tcW w:w="1029" w:type="pct"/>
          <w:gridSpan w:val="2"/>
          <w:shd w:val="clear" w:color="auto" w:fill="auto"/>
        </w:tcPr>
        <w:p w14:paraId="54F6E978" w14:textId="16C4762C" w:rsidR="006526D7" w:rsidRPr="000310C2" w:rsidRDefault="006526D7" w:rsidP="00D94637">
          <w:pPr>
            <w:pStyle w:val="FooterText"/>
            <w:jc w:val="right"/>
            <w:rPr>
              <w:spacing w:val="-20"/>
              <w:sz w:val="16"/>
            </w:rPr>
          </w:pPr>
          <w:r>
            <w:rPr>
              <w:b/>
              <w:spacing w:val="-20"/>
              <w:position w:val="-4"/>
              <w:sz w:val="36"/>
            </w:rPr>
            <w:t>EN</w:t>
          </w:r>
        </w:p>
      </w:tc>
    </w:tr>
  </w:tbl>
  <w:p w14:paraId="07D69AF6" w14:textId="77777777" w:rsidR="00B63CD8" w:rsidRPr="006526D7" w:rsidRDefault="00B63CD8" w:rsidP="006526D7">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D893" w14:textId="77777777" w:rsidR="00230CD8" w:rsidRDefault="00230CD8" w:rsidP="008D3C9A">
      <w:pPr>
        <w:spacing w:before="0" w:after="0" w:line="240" w:lineRule="auto"/>
      </w:pPr>
      <w:r>
        <w:separator/>
      </w:r>
    </w:p>
  </w:footnote>
  <w:footnote w:type="continuationSeparator" w:id="0">
    <w:p w14:paraId="4A2C48BB" w14:textId="77777777" w:rsidR="00230CD8" w:rsidRDefault="00230CD8" w:rsidP="00EC3B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998F" w14:textId="77777777" w:rsidR="006526D7" w:rsidRPr="006526D7" w:rsidRDefault="006526D7" w:rsidP="00652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7CC0" w14:textId="3CDFE4D9" w:rsidR="00B63CD8" w:rsidRPr="006526D7" w:rsidRDefault="006526D7" w:rsidP="006526D7">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8879" w14:textId="4B462B38" w:rsidR="00B63CD8" w:rsidRPr="006526D7" w:rsidRDefault="006526D7" w:rsidP="006526D7">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3A7E" w14:textId="2E8B9266" w:rsidR="00B63CD8" w:rsidRPr="006526D7" w:rsidRDefault="00B63CD8" w:rsidP="00652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ED74A62"/>
    <w:multiLevelType w:val="hybridMultilevel"/>
    <w:tmpl w:val="7C4CE2CC"/>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386E02"/>
    <w:multiLevelType w:val="hybridMultilevel"/>
    <w:tmpl w:val="2E92F664"/>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8" w15:restartNumberingAfterBreak="0">
    <w:nsid w:val="253C316A"/>
    <w:multiLevelType w:val="multilevel"/>
    <w:tmpl w:val="88E2C81E"/>
    <w:lvl w:ilvl="0">
      <w:start w:val="1"/>
      <w:numFmt w:val="upperRoman"/>
      <w:lvlRestart w:val="0"/>
      <w:lvlText w:val="%1."/>
      <w:lvlJc w:val="left"/>
      <w:pPr>
        <w:tabs>
          <w:tab w:val="num" w:pos="567"/>
        </w:tabs>
        <w:ind w:left="567" w:hanging="567"/>
      </w:pPr>
      <w:rPr>
        <w:rFonts w:hint="default"/>
        <w:b/>
        <w:b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E841CA"/>
    <w:multiLevelType w:val="hybridMultilevel"/>
    <w:tmpl w:val="8E025D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7BD1758"/>
    <w:multiLevelType w:val="multilevel"/>
    <w:tmpl w:val="4700374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8F424D0"/>
    <w:multiLevelType w:val="multilevel"/>
    <w:tmpl w:val="48741C5E"/>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14" w15:restartNumberingAfterBreak="0">
    <w:nsid w:val="3BA32397"/>
    <w:multiLevelType w:val="hybridMultilevel"/>
    <w:tmpl w:val="90629382"/>
    <w:lvl w:ilvl="0" w:tplc="466E7A32">
      <w:start w:val="1"/>
      <w:numFmt w:val="lowerLetter"/>
      <w:lvlText w:val="%1)"/>
      <w:lvlJc w:val="left"/>
      <w:pPr>
        <w:ind w:left="1080" w:hanging="360"/>
      </w:pPr>
      <w:rPr>
        <w:i w:val="0"/>
        <w:iCs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6"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8"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1"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2"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4"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5"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6"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7"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8"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16cid:durableId="1722703887">
    <w:abstractNumId w:val="23"/>
  </w:num>
  <w:num w:numId="2" w16cid:durableId="710493996">
    <w:abstractNumId w:val="1"/>
  </w:num>
  <w:num w:numId="3" w16cid:durableId="881478133">
    <w:abstractNumId w:val="24"/>
  </w:num>
  <w:num w:numId="4" w16cid:durableId="1711877099">
    <w:abstractNumId w:val="20"/>
  </w:num>
  <w:num w:numId="5" w16cid:durableId="1755467172">
    <w:abstractNumId w:val="2"/>
  </w:num>
  <w:num w:numId="6" w16cid:durableId="1697845399">
    <w:abstractNumId w:val="26"/>
  </w:num>
  <w:num w:numId="7" w16cid:durableId="1633317671">
    <w:abstractNumId w:val="28"/>
  </w:num>
  <w:num w:numId="8" w16cid:durableId="1598253238">
    <w:abstractNumId w:val="17"/>
  </w:num>
  <w:num w:numId="9" w16cid:durableId="2096123280">
    <w:abstractNumId w:val="25"/>
  </w:num>
  <w:num w:numId="10" w16cid:durableId="497231855">
    <w:abstractNumId w:val="21"/>
  </w:num>
  <w:num w:numId="11" w16cid:durableId="2128042613">
    <w:abstractNumId w:val="15"/>
  </w:num>
  <w:num w:numId="12" w16cid:durableId="61294556">
    <w:abstractNumId w:val="7"/>
  </w:num>
  <w:num w:numId="13" w16cid:durableId="784692841">
    <w:abstractNumId w:val="4"/>
  </w:num>
  <w:num w:numId="14" w16cid:durableId="451674568">
    <w:abstractNumId w:val="22"/>
  </w:num>
  <w:num w:numId="15" w16cid:durableId="91903633">
    <w:abstractNumId w:val="27"/>
  </w:num>
  <w:num w:numId="16" w16cid:durableId="210920418">
    <w:abstractNumId w:val="0"/>
  </w:num>
  <w:num w:numId="17" w16cid:durableId="471095961">
    <w:abstractNumId w:val="9"/>
  </w:num>
  <w:num w:numId="18" w16cid:durableId="2079933939">
    <w:abstractNumId w:val="3"/>
  </w:num>
  <w:num w:numId="19" w16cid:durableId="1932665256">
    <w:abstractNumId w:val="10"/>
  </w:num>
  <w:num w:numId="20" w16cid:durableId="68314260">
    <w:abstractNumId w:val="18"/>
  </w:num>
  <w:num w:numId="21" w16cid:durableId="14560201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7167956">
    <w:abstractNumId w:val="5"/>
  </w:num>
  <w:num w:numId="23" w16cid:durableId="3023453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70414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2851656">
    <w:abstractNumId w:val="6"/>
  </w:num>
  <w:num w:numId="26" w16cid:durableId="1359575838">
    <w:abstractNumId w:val="14"/>
  </w:num>
  <w:num w:numId="27" w16cid:durableId="415714804">
    <w:abstractNumId w:val="11"/>
  </w:num>
  <w:num w:numId="28" w16cid:durableId="816259250">
    <w:abstractNumId w:val="13"/>
  </w:num>
  <w:num w:numId="29" w16cid:durableId="1507481766">
    <w:abstractNumId w:val="8"/>
  </w:num>
  <w:num w:numId="30" w16cid:durableId="988049693">
    <w:abstractNumId w:val="0"/>
  </w:num>
  <w:num w:numId="31" w16cid:durableId="657467321">
    <w:abstractNumId w:val="0"/>
  </w:num>
  <w:num w:numId="32" w16cid:durableId="195198744">
    <w:abstractNumId w:val="0"/>
  </w:num>
  <w:num w:numId="33" w16cid:durableId="1554930462">
    <w:abstractNumId w:val="0"/>
  </w:num>
  <w:num w:numId="34" w16cid:durableId="1020549069">
    <w:abstractNumId w:val="0"/>
  </w:num>
  <w:num w:numId="35" w16cid:durableId="187373752">
    <w:abstractNumId w:val="0"/>
  </w:num>
  <w:num w:numId="36" w16cid:durableId="11539131">
    <w:abstractNumId w:val="0"/>
  </w:num>
  <w:num w:numId="37" w16cid:durableId="2010131613">
    <w:abstractNumId w:val="0"/>
  </w:num>
  <w:num w:numId="38" w16cid:durableId="1122114510">
    <w:abstractNumId w:val="0"/>
  </w:num>
  <w:num w:numId="39" w16cid:durableId="1148980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characterSpacingControl w:val="doNotCompress"/>
  <w:hdrShapeDefaults>
    <o:shapedefaults v:ext="edit" spidmax="34817"/>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uncil" w:val="true"/>
    <w:docVar w:name="DocuWriteMetaData" w:val="&lt;metadataset docuwriteversion=&quot;4.7.2&quot; technicalblockguid=&quot;575044420460695376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78&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 /&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3-01-23&lt;/text&gt;_x000d__x000a_  &lt;/metadata&gt;_x000d__x000a_  &lt;metadata key=&quot;md_Prefix&quot;&gt;_x000d__x000a_    &lt;text&gt;&lt;/text&gt;_x000d__x000a_  &lt;/metadata&gt;_x000d__x000a_  &lt;metadata key=&quot;md_DocumentNumber&quot;&gt;_x000d__x000a_    &lt;text&gt;5237&lt;/text&gt;_x000d__x000a_  &lt;/metadata&gt;_x000d__x000a_  &lt;metadata key=&quot;md_YearDocumentNumber&quot;&gt;_x000d__x000a_    &lt;text&gt;202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 EUR-PREP 1&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71&quot; text=&quot;Draft conclusions&quot; /&gt;_x000d__x000a_    &lt;/basicdatatype&gt;_x000d__x000a_  &lt;/metadata&gt;_x000d__x000a_  &lt;metadata key=&quot;md_ReplyName&quot; /&gt;_x000d__x000a_  &lt;metadata key=&quot;md_EPQuestionsData&quot;&gt;_x000d__x000a_    &lt;questions /&gt;_x000d__x000a_  &lt;/metadata&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5&quot; text=&quot;Permanent Representatives Committee/Council&quot; /&gt;_x000d__x000a_    &lt;/basicdatatype&gt;_x000d__x000a_  &lt;/metadata&gt;_x000d__x000a_  &lt;metadata key=&quot;md_DateOfReceipt&quot; /&gt;_x000d__x000a_  &lt;metadata key=&quot;md_FreeDate&quot; /&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 /&gt;_x000d__x000a_  &lt;metadata key=&quot;md_SubjectPrefix&quot;&gt;_x000d__x000a_    &lt;text&gt;Special meeting of the European Council&lt;/text&gt;_x000d__x000a_  &lt;/metadata&gt;_x000d__x000a_  &lt;metadata key=&quot;md_Subject&quot;&gt;_x000d__x000a_    &lt;xaml text=&quot;Special meeting of the European Council (9 and 10 February 2023) &amp;#8211; Draft conclusions&quot;&gt;&amp;lt;FlowDocument FontFamily=&quot;Segoe UI&quot; FontSize=&quot;12&quot; PagePadding=&quot;2,2,2,2&quot; AllowDrop=&quot;False&quot; xmlns=&quot;http://schemas.microsoft.com/winfx/2006/xaml/presentation&quot;&amp;gt;&amp;lt;Paragraph&amp;gt;Special meeting of the European Council (9 and 10 February 2023)&amp;lt;/Paragraph&amp;gt;&amp;lt;Paragraph&amp;gt;&amp;#8211; Draft conclusions&amp;lt;/Paragraph&amp;gt;&amp;lt;/FlowDocument&amp;gt;&lt;/xaml&gt;_x000d__x000a_  &lt;/metadata&gt;_x000d__x000a_  &lt;metadata key=&quot;md_SubjectFootnote&quot; /&gt;_x000d__x000a_  &lt;metadata key=&quot;md_DG&quot;&gt;_x000d__x000a_    &lt;text&gt;GIP&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gt;_x000d__x000a_      &lt;meeting date=&quot;2023-02-09&quot; /&gt;_x000d__x000a_      &lt;meeting date=&quot;2023-02-10&quot; /&gt;_x000d__x000a_    &lt;/meetings&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s>
  <w:rsids>
    <w:rsidRoot w:val="00B63CD8"/>
    <w:rsid w:val="00004A14"/>
    <w:rsid w:val="00005DF2"/>
    <w:rsid w:val="0002078F"/>
    <w:rsid w:val="0002427E"/>
    <w:rsid w:val="0004291C"/>
    <w:rsid w:val="00044D91"/>
    <w:rsid w:val="00046245"/>
    <w:rsid w:val="00055947"/>
    <w:rsid w:val="00064D10"/>
    <w:rsid w:val="00066248"/>
    <w:rsid w:val="00077D1D"/>
    <w:rsid w:val="00082AD6"/>
    <w:rsid w:val="000A078C"/>
    <w:rsid w:val="000C5981"/>
    <w:rsid w:val="000D3A52"/>
    <w:rsid w:val="000F0C9D"/>
    <w:rsid w:val="000F4039"/>
    <w:rsid w:val="000F4928"/>
    <w:rsid w:val="001278D3"/>
    <w:rsid w:val="00134F32"/>
    <w:rsid w:val="0013554C"/>
    <w:rsid w:val="00140AA0"/>
    <w:rsid w:val="00141B31"/>
    <w:rsid w:val="00154EAA"/>
    <w:rsid w:val="00155D42"/>
    <w:rsid w:val="0017353A"/>
    <w:rsid w:val="001A7055"/>
    <w:rsid w:val="001B675E"/>
    <w:rsid w:val="001C531A"/>
    <w:rsid w:val="001F0935"/>
    <w:rsid w:val="00201D51"/>
    <w:rsid w:val="00202E7E"/>
    <w:rsid w:val="00206CB3"/>
    <w:rsid w:val="00226BE1"/>
    <w:rsid w:val="00230CD8"/>
    <w:rsid w:val="00245D65"/>
    <w:rsid w:val="0025189A"/>
    <w:rsid w:val="002747FC"/>
    <w:rsid w:val="00282015"/>
    <w:rsid w:val="002838B9"/>
    <w:rsid w:val="0029273A"/>
    <w:rsid w:val="00293193"/>
    <w:rsid w:val="00297B1E"/>
    <w:rsid w:val="002A35F9"/>
    <w:rsid w:val="002C31CA"/>
    <w:rsid w:val="002E5B43"/>
    <w:rsid w:val="002F4F13"/>
    <w:rsid w:val="002F7E11"/>
    <w:rsid w:val="0032223F"/>
    <w:rsid w:val="003454B9"/>
    <w:rsid w:val="00364880"/>
    <w:rsid w:val="003771E5"/>
    <w:rsid w:val="00380216"/>
    <w:rsid w:val="003831FE"/>
    <w:rsid w:val="003956F8"/>
    <w:rsid w:val="00396616"/>
    <w:rsid w:val="003975EE"/>
    <w:rsid w:val="003B0499"/>
    <w:rsid w:val="003C4B0A"/>
    <w:rsid w:val="003C5BE6"/>
    <w:rsid w:val="003D57BD"/>
    <w:rsid w:val="003F1E04"/>
    <w:rsid w:val="004026C9"/>
    <w:rsid w:val="0041383E"/>
    <w:rsid w:val="00416470"/>
    <w:rsid w:val="00423B3B"/>
    <w:rsid w:val="00434CFE"/>
    <w:rsid w:val="00436E0F"/>
    <w:rsid w:val="00437DB4"/>
    <w:rsid w:val="00462325"/>
    <w:rsid w:val="004842C3"/>
    <w:rsid w:val="0049728C"/>
    <w:rsid w:val="004B2221"/>
    <w:rsid w:val="004C20B6"/>
    <w:rsid w:val="004C605E"/>
    <w:rsid w:val="004E6EDA"/>
    <w:rsid w:val="004E7F47"/>
    <w:rsid w:val="00501E3C"/>
    <w:rsid w:val="005047E5"/>
    <w:rsid w:val="00505757"/>
    <w:rsid w:val="0051089A"/>
    <w:rsid w:val="00514A64"/>
    <w:rsid w:val="005579C7"/>
    <w:rsid w:val="00560050"/>
    <w:rsid w:val="00561C2F"/>
    <w:rsid w:val="0056548C"/>
    <w:rsid w:val="005771B7"/>
    <w:rsid w:val="00585870"/>
    <w:rsid w:val="0059218E"/>
    <w:rsid w:val="005B7F4B"/>
    <w:rsid w:val="005C304B"/>
    <w:rsid w:val="005C7334"/>
    <w:rsid w:val="005C74D1"/>
    <w:rsid w:val="005E25A9"/>
    <w:rsid w:val="0063312A"/>
    <w:rsid w:val="00635A80"/>
    <w:rsid w:val="00636D14"/>
    <w:rsid w:val="006526D7"/>
    <w:rsid w:val="00653AAE"/>
    <w:rsid w:val="00683C16"/>
    <w:rsid w:val="00686646"/>
    <w:rsid w:val="00687201"/>
    <w:rsid w:val="00691BF2"/>
    <w:rsid w:val="00692990"/>
    <w:rsid w:val="006A37A3"/>
    <w:rsid w:val="006C5F9B"/>
    <w:rsid w:val="006D6DAB"/>
    <w:rsid w:val="007013E6"/>
    <w:rsid w:val="0072325B"/>
    <w:rsid w:val="00746D04"/>
    <w:rsid w:val="00763301"/>
    <w:rsid w:val="007652F8"/>
    <w:rsid w:val="00772954"/>
    <w:rsid w:val="0078208D"/>
    <w:rsid w:val="00783CEA"/>
    <w:rsid w:val="0079491F"/>
    <w:rsid w:val="007A0CC3"/>
    <w:rsid w:val="007A1DFE"/>
    <w:rsid w:val="007B0E08"/>
    <w:rsid w:val="007B199D"/>
    <w:rsid w:val="007B5399"/>
    <w:rsid w:val="007C1261"/>
    <w:rsid w:val="007E709A"/>
    <w:rsid w:val="007F7784"/>
    <w:rsid w:val="008010EE"/>
    <w:rsid w:val="008108AA"/>
    <w:rsid w:val="00811924"/>
    <w:rsid w:val="008146F9"/>
    <w:rsid w:val="0082516F"/>
    <w:rsid w:val="00826E05"/>
    <w:rsid w:val="008319C7"/>
    <w:rsid w:val="008325A4"/>
    <w:rsid w:val="00836D05"/>
    <w:rsid w:val="00843B27"/>
    <w:rsid w:val="00845126"/>
    <w:rsid w:val="00845346"/>
    <w:rsid w:val="00845FDE"/>
    <w:rsid w:val="00846164"/>
    <w:rsid w:val="00847BD5"/>
    <w:rsid w:val="00850CE9"/>
    <w:rsid w:val="00867422"/>
    <w:rsid w:val="00867AD5"/>
    <w:rsid w:val="008726BC"/>
    <w:rsid w:val="0088459B"/>
    <w:rsid w:val="0089079E"/>
    <w:rsid w:val="00892959"/>
    <w:rsid w:val="00894A86"/>
    <w:rsid w:val="008962B9"/>
    <w:rsid w:val="008A3A89"/>
    <w:rsid w:val="008A6C6B"/>
    <w:rsid w:val="008B0998"/>
    <w:rsid w:val="008B2AC0"/>
    <w:rsid w:val="008B6014"/>
    <w:rsid w:val="008D17EE"/>
    <w:rsid w:val="008D2CD5"/>
    <w:rsid w:val="008D3C9A"/>
    <w:rsid w:val="008D44A0"/>
    <w:rsid w:val="008F43AB"/>
    <w:rsid w:val="00917774"/>
    <w:rsid w:val="00921F8F"/>
    <w:rsid w:val="009237C1"/>
    <w:rsid w:val="00930012"/>
    <w:rsid w:val="00931644"/>
    <w:rsid w:val="00954CC0"/>
    <w:rsid w:val="00955848"/>
    <w:rsid w:val="00964063"/>
    <w:rsid w:val="009640C9"/>
    <w:rsid w:val="00965EDB"/>
    <w:rsid w:val="00981FC9"/>
    <w:rsid w:val="0099297E"/>
    <w:rsid w:val="009930AF"/>
    <w:rsid w:val="00995917"/>
    <w:rsid w:val="009A1593"/>
    <w:rsid w:val="009A31CB"/>
    <w:rsid w:val="009A4844"/>
    <w:rsid w:val="009A60FA"/>
    <w:rsid w:val="009C5114"/>
    <w:rsid w:val="009C6417"/>
    <w:rsid w:val="009D7E1F"/>
    <w:rsid w:val="009E23A3"/>
    <w:rsid w:val="009E5CFB"/>
    <w:rsid w:val="00A04F71"/>
    <w:rsid w:val="00A2600C"/>
    <w:rsid w:val="00A32136"/>
    <w:rsid w:val="00A61606"/>
    <w:rsid w:val="00A72AD7"/>
    <w:rsid w:val="00A83BCB"/>
    <w:rsid w:val="00A935F4"/>
    <w:rsid w:val="00A93E13"/>
    <w:rsid w:val="00A95646"/>
    <w:rsid w:val="00AA0CDF"/>
    <w:rsid w:val="00AA4EEE"/>
    <w:rsid w:val="00AC0822"/>
    <w:rsid w:val="00AC331F"/>
    <w:rsid w:val="00AD1CDB"/>
    <w:rsid w:val="00AD1EE4"/>
    <w:rsid w:val="00AD5884"/>
    <w:rsid w:val="00B007B0"/>
    <w:rsid w:val="00B418F9"/>
    <w:rsid w:val="00B53215"/>
    <w:rsid w:val="00B5488B"/>
    <w:rsid w:val="00B63CD8"/>
    <w:rsid w:val="00B66518"/>
    <w:rsid w:val="00B91CBC"/>
    <w:rsid w:val="00B92652"/>
    <w:rsid w:val="00BB5492"/>
    <w:rsid w:val="00BC3B72"/>
    <w:rsid w:val="00BC6BD9"/>
    <w:rsid w:val="00BF49E6"/>
    <w:rsid w:val="00C34E35"/>
    <w:rsid w:val="00C43ED7"/>
    <w:rsid w:val="00C47CF8"/>
    <w:rsid w:val="00C62537"/>
    <w:rsid w:val="00C631A5"/>
    <w:rsid w:val="00C65224"/>
    <w:rsid w:val="00C659D8"/>
    <w:rsid w:val="00CB7571"/>
    <w:rsid w:val="00CF3910"/>
    <w:rsid w:val="00D00C13"/>
    <w:rsid w:val="00D05324"/>
    <w:rsid w:val="00D13C29"/>
    <w:rsid w:val="00D142FB"/>
    <w:rsid w:val="00D33CA6"/>
    <w:rsid w:val="00D61170"/>
    <w:rsid w:val="00D63101"/>
    <w:rsid w:val="00D6331A"/>
    <w:rsid w:val="00D64D15"/>
    <w:rsid w:val="00D80F80"/>
    <w:rsid w:val="00D93E6C"/>
    <w:rsid w:val="00DA691F"/>
    <w:rsid w:val="00DC5685"/>
    <w:rsid w:val="00DE09A4"/>
    <w:rsid w:val="00DE47B5"/>
    <w:rsid w:val="00DF2B09"/>
    <w:rsid w:val="00DF3422"/>
    <w:rsid w:val="00E250EF"/>
    <w:rsid w:val="00E300A8"/>
    <w:rsid w:val="00E4110B"/>
    <w:rsid w:val="00E55944"/>
    <w:rsid w:val="00E94B6B"/>
    <w:rsid w:val="00EC02AA"/>
    <w:rsid w:val="00EC3B25"/>
    <w:rsid w:val="00EC630D"/>
    <w:rsid w:val="00EC6B75"/>
    <w:rsid w:val="00ED3F55"/>
    <w:rsid w:val="00ED63D6"/>
    <w:rsid w:val="00EE00CF"/>
    <w:rsid w:val="00EF3AC7"/>
    <w:rsid w:val="00EF74CD"/>
    <w:rsid w:val="00F10A61"/>
    <w:rsid w:val="00F132D1"/>
    <w:rsid w:val="00F166F7"/>
    <w:rsid w:val="00F168C6"/>
    <w:rsid w:val="00F277D0"/>
    <w:rsid w:val="00F27899"/>
    <w:rsid w:val="00F327EC"/>
    <w:rsid w:val="00F460B2"/>
    <w:rsid w:val="00F525CB"/>
    <w:rsid w:val="00F52656"/>
    <w:rsid w:val="00F631EB"/>
    <w:rsid w:val="00F675AD"/>
    <w:rsid w:val="00F74A14"/>
    <w:rsid w:val="00F81590"/>
    <w:rsid w:val="00F8724E"/>
    <w:rsid w:val="00FA2A2C"/>
    <w:rsid w:val="00FA7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1D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297B1E"/>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49728C"/>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B63CD8"/>
    <w:pPr>
      <w:spacing w:before="0" w:after="440"/>
      <w:ind w:left="-1134" w:right="-1134"/>
    </w:pPr>
    <w:rPr>
      <w:sz w:val="2"/>
    </w:rPr>
  </w:style>
  <w:style w:type="character" w:customStyle="1" w:styleId="TechnicalBlockChar">
    <w:name w:val="Technical Block Char"/>
    <w:basedOn w:val="DefaultParagraphFont"/>
    <w:link w:val="TechnicalBlock"/>
    <w:rsid w:val="00B63CD8"/>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B63CD8"/>
    <w:rPr>
      <w:rFonts w:ascii="Times New Roman" w:hAnsi="Times New Roman" w:cs="Times New Roman"/>
      <w:sz w:val="2"/>
      <w:lang w:val="en-GB"/>
    </w:rPr>
  </w:style>
  <w:style w:type="paragraph" w:customStyle="1" w:styleId="FooterText">
    <w:name w:val="Footer Text"/>
    <w:basedOn w:val="Normal"/>
    <w:rsid w:val="00B63CD8"/>
    <w:pPr>
      <w:spacing w:before="0" w:after="0" w:line="240" w:lineRule="auto"/>
    </w:pPr>
    <w:rPr>
      <w:rFonts w:eastAsia="Times New Roman"/>
      <w:szCs w:val="24"/>
    </w:rPr>
  </w:style>
  <w:style w:type="character" w:styleId="PlaceholderText">
    <w:name w:val="Placeholder Text"/>
    <w:basedOn w:val="DefaultParagraphFont"/>
    <w:uiPriority w:val="99"/>
    <w:semiHidden/>
    <w:rsid w:val="00B63CD8"/>
    <w:rPr>
      <w:color w:val="808080"/>
    </w:rPr>
  </w:style>
  <w:style w:type="paragraph" w:styleId="ListParagraph">
    <w:name w:val="List Paragraph"/>
    <w:basedOn w:val="Normal"/>
    <w:uiPriority w:val="34"/>
    <w:qFormat/>
    <w:rsid w:val="00965EDB"/>
    <w:pPr>
      <w:ind w:left="720"/>
      <w:contextualSpacing/>
    </w:pPr>
  </w:style>
  <w:style w:type="paragraph" w:styleId="CommentText">
    <w:name w:val="annotation text"/>
    <w:basedOn w:val="Normal"/>
    <w:link w:val="CommentTextChar"/>
    <w:uiPriority w:val="99"/>
    <w:semiHidden/>
    <w:unhideWhenUsed/>
    <w:rsid w:val="008F43AB"/>
    <w:pPr>
      <w:spacing w:before="0" w:after="0" w:line="240" w:lineRule="auto"/>
    </w:pPr>
    <w:rPr>
      <w:rFonts w:cstheme="minorBidi"/>
      <w:sz w:val="20"/>
      <w:szCs w:val="20"/>
      <w:lang w:val="en-US"/>
    </w:rPr>
  </w:style>
  <w:style w:type="character" w:customStyle="1" w:styleId="CommentTextChar">
    <w:name w:val="Comment Text Char"/>
    <w:basedOn w:val="DefaultParagraphFont"/>
    <w:link w:val="CommentText"/>
    <w:uiPriority w:val="99"/>
    <w:semiHidden/>
    <w:rsid w:val="008F43AB"/>
    <w:rPr>
      <w:rFonts w:ascii="Times New Roman" w:hAnsi="Times New Roman"/>
      <w:sz w:val="20"/>
      <w:szCs w:val="20"/>
    </w:rPr>
  </w:style>
  <w:style w:type="character" w:styleId="CommentReference">
    <w:name w:val="annotation reference"/>
    <w:basedOn w:val="DefaultParagraphFont"/>
    <w:uiPriority w:val="99"/>
    <w:semiHidden/>
    <w:unhideWhenUsed/>
    <w:rsid w:val="008F43AB"/>
    <w:rPr>
      <w:sz w:val="16"/>
      <w:szCs w:val="16"/>
    </w:rPr>
  </w:style>
  <w:style w:type="paragraph" w:styleId="CommentSubject">
    <w:name w:val="annotation subject"/>
    <w:basedOn w:val="CommentText"/>
    <w:next w:val="CommentText"/>
    <w:link w:val="CommentSubjectChar"/>
    <w:uiPriority w:val="99"/>
    <w:semiHidden/>
    <w:unhideWhenUsed/>
    <w:rsid w:val="00462325"/>
    <w:pPr>
      <w:spacing w:before="120" w:after="120"/>
    </w:pPr>
    <w:rPr>
      <w:rFonts w:cs="Times New Roman"/>
      <w:b/>
      <w:bCs/>
      <w:lang w:val="en-GB"/>
    </w:rPr>
  </w:style>
  <w:style w:type="character" w:customStyle="1" w:styleId="CommentSubjectChar">
    <w:name w:val="Comment Subject Char"/>
    <w:basedOn w:val="CommentTextChar"/>
    <w:link w:val="CommentSubject"/>
    <w:uiPriority w:val="99"/>
    <w:semiHidden/>
    <w:rsid w:val="00462325"/>
    <w:rPr>
      <w:rFonts w:ascii="Times New Roman" w:hAnsi="Times New Roman" w:cs="Times New Roman"/>
      <w:b/>
      <w:bCs/>
      <w:sz w:val="20"/>
      <w:szCs w:val="20"/>
      <w:lang w:val="en-GB"/>
    </w:rPr>
  </w:style>
  <w:style w:type="paragraph" w:styleId="Revision">
    <w:name w:val="Revision"/>
    <w:hidden/>
    <w:uiPriority w:val="99"/>
    <w:semiHidden/>
    <w:rsid w:val="00B418F9"/>
    <w:pPr>
      <w:spacing w:after="0" w:line="240" w:lineRule="auto"/>
    </w:pPr>
    <w:rPr>
      <w:rFonts w:ascii="Times New Roman" w:hAnsi="Times New Roman" w:cs="Times New Roman"/>
      <w:sz w:val="24"/>
      <w:lang w:val="en-GB"/>
    </w:rPr>
  </w:style>
  <w:style w:type="paragraph" w:styleId="BalloonText">
    <w:name w:val="Balloon Text"/>
    <w:basedOn w:val="Normal"/>
    <w:link w:val="BalloonTextChar"/>
    <w:uiPriority w:val="99"/>
    <w:semiHidden/>
    <w:unhideWhenUsed/>
    <w:rsid w:val="008451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2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8983-D45B-4ADF-96F2-B909A463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0</TotalTime>
  <Pages>6</Pages>
  <Words>1325</Words>
  <Characters>7435</Characters>
  <Application>Microsoft Office Word</Application>
  <DocSecurity>0</DocSecurity>
  <Lines>128</Lines>
  <Paragraphs>37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2023-01-23T15:22:00Z</dcterms:created>
  <dcterms:modified xsi:type="dcterms:W3CDTF">2023-01-23T16:41:00Z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df41d6-74a9-4a97-809c-213cd32520cc_Enabled">
    <vt:lpwstr>true</vt:lpwstr>
  </property>
  <property fmtid="{D5CDD505-2E9C-101B-9397-08002B2CF9AE}" pid="3" name="MSIP_Label_b1df41d6-74a9-4a97-809c-213cd32520cc_SetDate">
    <vt:lpwstr>2023-01-23T12:42:25Z</vt:lpwstr>
  </property>
  <property fmtid="{D5CDD505-2E9C-101B-9397-08002B2CF9AE}" pid="4" name="MSIP_Label_b1df41d6-74a9-4a97-809c-213cd32520cc_Method">
    <vt:lpwstr>Standard</vt:lpwstr>
  </property>
  <property fmtid="{D5CDD505-2E9C-101B-9397-08002B2CF9AE}" pid="5" name="MSIP_Label_b1df41d6-74a9-4a97-809c-213cd32520cc_Name">
    <vt:lpwstr>GSCEU - NON PUBLIC Label</vt:lpwstr>
  </property>
  <property fmtid="{D5CDD505-2E9C-101B-9397-08002B2CF9AE}" pid="6" name="MSIP_Label_b1df41d6-74a9-4a97-809c-213cd32520cc_SiteId">
    <vt:lpwstr>03ad1c97-0a4d-4e82-8f93-27291a6a0767</vt:lpwstr>
  </property>
  <property fmtid="{D5CDD505-2E9C-101B-9397-08002B2CF9AE}" pid="7" name="MSIP_Label_b1df41d6-74a9-4a97-809c-213cd32520cc_ActionId">
    <vt:lpwstr>6b4fddf1-0ba9-45de-9937-a800b5aad58d</vt:lpwstr>
  </property>
  <property fmtid="{D5CDD505-2E9C-101B-9397-08002B2CF9AE}" pid="8" name="MSIP_Label_b1df41d6-74a9-4a97-809c-213cd32520cc_ContentBits">
    <vt:lpwstr>0</vt:lpwstr>
  </property>
  <property fmtid="{D5CDD505-2E9C-101B-9397-08002B2CF9AE}" pid="9" name="Last edited using">
    <vt:lpwstr>DocuWrite 4.7.2, Build 20221128</vt:lpwstr>
  </property>
</Properties>
</file>